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1E368" w14:textId="03CC5C34" w:rsidR="00E17DC1" w:rsidRPr="00ED0175" w:rsidRDefault="00F0762C" w:rsidP="000942C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w:t>
      </w:r>
      <w:r w:rsidR="000527DD" w:rsidRPr="00ED0175">
        <w:rPr>
          <w:rFonts w:ascii="Arial" w:hAnsi="Arial" w:cs="Arial"/>
          <w:b/>
          <w:bCs/>
          <w:sz w:val="24"/>
          <w:lang w:val="en-US" w:eastAsia="en-US"/>
        </w:rPr>
        <w:t xml:space="preserve"> #10</w:t>
      </w:r>
      <w:r w:rsidR="00193EF3">
        <w:rPr>
          <w:rFonts w:ascii="Arial" w:hAnsi="Arial" w:cs="Arial"/>
          <w:b/>
          <w:bCs/>
          <w:sz w:val="24"/>
          <w:lang w:val="en-US" w:eastAsia="en-US"/>
        </w:rPr>
        <w:t>5b</w:t>
      </w:r>
      <w:r w:rsidR="00C9255A">
        <w:rPr>
          <w:rFonts w:ascii="Arial" w:hAnsi="Arial" w:cs="Arial"/>
          <w:b/>
          <w:bCs/>
          <w:sz w:val="24"/>
          <w:lang w:val="en-US" w:eastAsia="en-US"/>
        </w:rPr>
        <w:t>is</w:t>
      </w:r>
      <w:r w:rsidR="00024C0E" w:rsidRPr="00ED0175">
        <w:rPr>
          <w:rFonts w:ascii="Arial" w:hAnsi="Arial" w:cs="Arial"/>
          <w:b/>
          <w:bCs/>
          <w:sz w:val="24"/>
          <w:lang w:val="en-US" w:eastAsia="en-US"/>
        </w:rPr>
        <w:t xml:space="preserve">    </w:t>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1676C1">
        <w:rPr>
          <w:rFonts w:ascii="Arial" w:hAnsi="Arial" w:cs="Arial"/>
          <w:b/>
          <w:bCs/>
          <w:sz w:val="24"/>
          <w:lang w:val="en-US" w:eastAsia="en-US"/>
        </w:rPr>
        <w:t xml:space="preserve">      </w:t>
      </w:r>
      <w:r w:rsidR="000C0B73" w:rsidRPr="00ED0175">
        <w:rPr>
          <w:rFonts w:ascii="Arial" w:hAnsi="Arial" w:cs="Arial"/>
          <w:b/>
          <w:bCs/>
          <w:sz w:val="24"/>
          <w:lang w:val="en-US" w:eastAsia="en-US"/>
        </w:rPr>
        <w:t>R2-1</w:t>
      </w:r>
      <w:r w:rsidR="00193EF3">
        <w:rPr>
          <w:rFonts w:ascii="Arial" w:hAnsi="Arial" w:cs="Arial"/>
          <w:b/>
          <w:bCs/>
          <w:sz w:val="24"/>
          <w:lang w:val="en-US" w:eastAsia="en-US"/>
        </w:rPr>
        <w:t>90</w:t>
      </w:r>
      <w:r w:rsidR="006E2B32">
        <w:rPr>
          <w:rFonts w:ascii="Arial" w:hAnsi="Arial" w:cs="Arial"/>
          <w:b/>
          <w:bCs/>
          <w:sz w:val="24"/>
          <w:lang w:val="en-US" w:eastAsia="en-US"/>
        </w:rPr>
        <w:t>307</w:t>
      </w:r>
      <w:r w:rsidR="00C9255A">
        <w:rPr>
          <w:rFonts w:ascii="Arial" w:hAnsi="Arial" w:cs="Arial"/>
          <w:b/>
          <w:bCs/>
          <w:sz w:val="24"/>
          <w:lang w:val="en-US" w:eastAsia="en-US"/>
        </w:rPr>
        <w:t>3</w:t>
      </w:r>
    </w:p>
    <w:bookmarkEnd w:id="0"/>
    <w:p w14:paraId="7BFE12D3" w14:textId="4C826046" w:rsidR="00003169" w:rsidRPr="00ED0175" w:rsidRDefault="00193EF3" w:rsidP="000942C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Xi</w:t>
      </w:r>
      <w:r w:rsidR="00B34663">
        <w:rPr>
          <w:rFonts w:ascii="Arial" w:hAnsi="Arial" w:cs="Arial"/>
          <w:b/>
          <w:bCs/>
          <w:sz w:val="24"/>
          <w:lang w:val="en-US" w:eastAsia="en-US"/>
        </w:rPr>
        <w:t>’</w:t>
      </w:r>
      <w:r>
        <w:rPr>
          <w:rFonts w:ascii="Arial" w:hAnsi="Arial" w:cs="Arial"/>
          <w:b/>
          <w:bCs/>
          <w:sz w:val="24"/>
          <w:lang w:val="en-US" w:eastAsia="en-US"/>
        </w:rPr>
        <w:t>an</w:t>
      </w:r>
      <w:r w:rsidR="006058A6" w:rsidRPr="00ED0175">
        <w:rPr>
          <w:rFonts w:ascii="Arial" w:hAnsi="Arial" w:cs="Arial"/>
          <w:b/>
          <w:bCs/>
          <w:sz w:val="24"/>
          <w:lang w:val="en-US" w:eastAsia="en-US"/>
        </w:rPr>
        <w:t xml:space="preserve">, </w:t>
      </w:r>
      <w:r>
        <w:rPr>
          <w:rFonts w:ascii="Arial" w:hAnsi="Arial" w:cs="Arial"/>
          <w:b/>
          <w:bCs/>
          <w:sz w:val="24"/>
          <w:lang w:val="en-US" w:eastAsia="en-US"/>
        </w:rPr>
        <w:t>China</w:t>
      </w:r>
      <w:r w:rsidR="006058A6" w:rsidRPr="00ED0175">
        <w:rPr>
          <w:rFonts w:ascii="Arial" w:hAnsi="Arial" w:cs="Arial"/>
          <w:b/>
          <w:bCs/>
          <w:sz w:val="24"/>
          <w:lang w:val="en-US" w:eastAsia="en-US"/>
        </w:rPr>
        <w:t xml:space="preserve">, </w:t>
      </w:r>
      <w:r>
        <w:rPr>
          <w:rFonts w:ascii="Arial" w:hAnsi="Arial" w:cs="Arial"/>
          <w:b/>
          <w:bCs/>
          <w:sz w:val="24"/>
          <w:lang w:val="en-US" w:eastAsia="en-US"/>
        </w:rPr>
        <w:t>8</w:t>
      </w:r>
      <w:r w:rsidR="002126DD"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 </w:t>
      </w:r>
      <w:r w:rsidR="002126DD" w:rsidRPr="00ED0175">
        <w:rPr>
          <w:rFonts w:ascii="Arial" w:hAnsi="Arial" w:cs="Arial"/>
          <w:b/>
          <w:bCs/>
          <w:sz w:val="24"/>
          <w:lang w:val="en-US" w:eastAsia="en-US"/>
        </w:rPr>
        <w:t>1</w:t>
      </w:r>
      <w:r>
        <w:rPr>
          <w:rFonts w:ascii="Arial" w:hAnsi="Arial" w:cs="Arial"/>
          <w:b/>
          <w:bCs/>
          <w:sz w:val="24"/>
          <w:lang w:val="en-US" w:eastAsia="en-US"/>
        </w:rPr>
        <w:t>2</w:t>
      </w:r>
      <w:r w:rsidR="00CD174F" w:rsidRPr="00AE0583">
        <w:rPr>
          <w:rFonts w:ascii="Arial" w:hAnsi="Arial" w:cs="Arial"/>
          <w:b/>
          <w:bCs/>
          <w:sz w:val="24"/>
          <w:vertAlign w:val="superscript"/>
          <w:lang w:val="en-US" w:eastAsia="en-US"/>
        </w:rPr>
        <w:t>th</w:t>
      </w:r>
      <w:r w:rsidR="004E207D" w:rsidRPr="004E207D">
        <w:rPr>
          <w:rFonts w:ascii="Arial" w:hAnsi="Arial" w:cs="Arial"/>
          <w:b/>
          <w:bCs/>
          <w:sz w:val="24"/>
          <w:lang w:val="en-US" w:eastAsia="en-US"/>
        </w:rPr>
        <w:t>,</w:t>
      </w:r>
      <w:r w:rsidR="00CD174F" w:rsidRPr="00ED0175">
        <w:rPr>
          <w:rFonts w:ascii="Arial" w:hAnsi="Arial" w:cs="Arial"/>
          <w:b/>
          <w:bCs/>
          <w:sz w:val="24"/>
          <w:lang w:val="en-US" w:eastAsia="en-US"/>
        </w:rPr>
        <w:t xml:space="preserve"> </w:t>
      </w:r>
      <w:r>
        <w:rPr>
          <w:rFonts w:ascii="Arial" w:hAnsi="Arial" w:cs="Arial"/>
          <w:b/>
          <w:bCs/>
          <w:sz w:val="24"/>
          <w:lang w:val="en-US" w:eastAsia="en-US"/>
        </w:rPr>
        <w:t>April</w:t>
      </w:r>
      <w:r w:rsidR="004E207D">
        <w:rPr>
          <w:rFonts w:ascii="Arial" w:hAnsi="Arial" w:cs="Arial"/>
          <w:b/>
          <w:bCs/>
          <w:sz w:val="24"/>
          <w:lang w:val="en-US" w:eastAsia="en-US"/>
        </w:rPr>
        <w:t>,</w:t>
      </w:r>
      <w:r>
        <w:rPr>
          <w:rFonts w:ascii="Arial" w:hAnsi="Arial" w:cs="Arial"/>
          <w:b/>
          <w:bCs/>
          <w:sz w:val="24"/>
          <w:lang w:val="en-US" w:eastAsia="en-US"/>
        </w:rPr>
        <w:t xml:space="preserve"> 2019</w:t>
      </w:r>
      <w:r w:rsidR="004E6FEF">
        <w:rPr>
          <w:rFonts w:ascii="Arial" w:hAnsi="Arial" w:cs="Arial"/>
          <w:b/>
          <w:bCs/>
          <w:sz w:val="24"/>
          <w:lang w:val="en-US" w:eastAsia="en-US"/>
        </w:rPr>
        <w:t xml:space="preserve">                </w:t>
      </w:r>
      <w:r w:rsidR="004C7612">
        <w:rPr>
          <w:rFonts w:ascii="Arial" w:hAnsi="Arial" w:cs="Arial"/>
          <w:b/>
          <w:bCs/>
          <w:sz w:val="24"/>
          <w:lang w:val="en-US" w:eastAsia="en-US"/>
        </w:rPr>
        <w:t xml:space="preserve"> </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245026AC"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D2256">
        <w:rPr>
          <w:rFonts w:ascii="Arial" w:hAnsi="Arial" w:cs="Arial"/>
          <w:b/>
          <w:bCs/>
          <w:sz w:val="24"/>
          <w:lang w:val="en-US"/>
        </w:rPr>
        <w:t>Discussion on the Trigger Events of 2-step RACH</w:t>
      </w:r>
    </w:p>
    <w:p w14:paraId="460AA54F" w14:textId="03D69412"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7D50EC" w:rsidRPr="007D50EC">
        <w:rPr>
          <w:rFonts w:ascii="Arial" w:hAnsi="Arial" w:cs="Arial"/>
          <w:b/>
          <w:bCs/>
          <w:sz w:val="24"/>
          <w:lang w:val="en-US" w:eastAsia="en-US"/>
        </w:rPr>
        <w:t>13</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FD1245">
      <w:pPr>
        <w:pStyle w:val="1"/>
        <w:spacing w:before="120" w:after="120" w:line="240" w:lineRule="auto"/>
        <w:ind w:left="431" w:hanging="431"/>
        <w:jc w:val="left"/>
      </w:pPr>
      <w:bookmarkStart w:id="1" w:name="_Ref165266342"/>
      <w:r w:rsidRPr="001109BD">
        <w:t>Introduction</w:t>
      </w:r>
      <w:bookmarkEnd w:id="1"/>
    </w:p>
    <w:p w14:paraId="319CC0BC" w14:textId="4A41D49F" w:rsidR="00705E5F" w:rsidRDefault="000C270F" w:rsidP="007A6B77">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w:t>
      </w:r>
      <w:r w:rsidRPr="00126EC0">
        <w:rPr>
          <w:szCs w:val="22"/>
        </w:rPr>
        <w:t xml:space="preserve"> </w:t>
      </w:r>
      <w:r w:rsidR="00D40F1D">
        <w:rPr>
          <w:szCs w:val="22"/>
        </w:rPr>
        <w:t xml:space="preserve">2-step RACH for NR </w:t>
      </w:r>
      <w:r w:rsidR="00D40F1D">
        <w:rPr>
          <w:bCs/>
          <w:szCs w:val="22"/>
        </w:rPr>
        <w:t>has been approved.</w:t>
      </w:r>
      <w:r w:rsidR="00705E5F">
        <w:rPr>
          <w:bCs/>
          <w:szCs w:val="22"/>
        </w:rPr>
        <w:t xml:space="preserve"> According to the objectives of WI</w:t>
      </w:r>
      <w:r w:rsidR="00D5730B">
        <w:rPr>
          <w:bCs/>
          <w:szCs w:val="22"/>
        </w:rPr>
        <w:t xml:space="preserve"> given in [1]</w:t>
      </w:r>
      <w:r w:rsidR="00705E5F">
        <w:rPr>
          <w:bCs/>
          <w:szCs w:val="22"/>
        </w:rPr>
        <w:t xml:space="preserve">, </w:t>
      </w:r>
      <w:r w:rsidR="00942EAF">
        <w:rPr>
          <w:bCs/>
          <w:szCs w:val="22"/>
        </w:rPr>
        <w:t xml:space="preserve">it is up to </w:t>
      </w:r>
      <w:r w:rsidR="00705E5F">
        <w:rPr>
          <w:bCs/>
          <w:szCs w:val="22"/>
        </w:rPr>
        <w:t xml:space="preserve">RAN2 </w:t>
      </w:r>
      <w:r w:rsidR="00942EAF">
        <w:rPr>
          <w:bCs/>
          <w:szCs w:val="22"/>
        </w:rPr>
        <w:t>to</w:t>
      </w:r>
      <w:r w:rsidR="00705E5F">
        <w:rPr>
          <w:bCs/>
          <w:szCs w:val="22"/>
        </w:rPr>
        <w:t xml:space="preserve"> discuss</w:t>
      </w:r>
      <w:r w:rsidR="00A15703">
        <w:rPr>
          <w:bCs/>
          <w:szCs w:val="22"/>
        </w:rPr>
        <w:t xml:space="preserve"> whether </w:t>
      </w:r>
      <w:r w:rsidR="00FA1CF5">
        <w:rPr>
          <w:lang w:eastAsia="x-none"/>
        </w:rPr>
        <w:t xml:space="preserve">2-step RACH procedure is applicable for </w:t>
      </w:r>
      <w:r w:rsidR="00451030">
        <w:rPr>
          <w:lang w:eastAsia="x-none"/>
        </w:rPr>
        <w:t xml:space="preserve">SI </w:t>
      </w:r>
      <w:r w:rsidR="000A7026">
        <w:rPr>
          <w:lang w:eastAsia="x-none"/>
        </w:rPr>
        <w:t>r</w:t>
      </w:r>
      <w:r w:rsidR="00451030">
        <w:rPr>
          <w:lang w:eastAsia="x-none"/>
        </w:rPr>
        <w:t>equest and BFR</w:t>
      </w:r>
      <w:r w:rsidR="00A15703">
        <w:rPr>
          <w:lang w:eastAsia="x-none"/>
        </w:rPr>
        <w:t>.</w:t>
      </w:r>
      <w:r w:rsidR="00D5730B">
        <w:rPr>
          <w:bCs/>
          <w:szCs w:val="22"/>
        </w:rPr>
        <w:t xml:space="preserve"> </w:t>
      </w:r>
      <w:r w:rsidR="00705E5F">
        <w:rPr>
          <w:bCs/>
          <w:szCs w:val="22"/>
        </w:rPr>
        <w:t xml:space="preserve"> </w:t>
      </w:r>
    </w:p>
    <w:tbl>
      <w:tblPr>
        <w:tblStyle w:val="ac"/>
        <w:tblW w:w="0" w:type="auto"/>
        <w:tblLook w:val="04A0" w:firstRow="1" w:lastRow="0" w:firstColumn="1" w:lastColumn="0" w:noHBand="0" w:noVBand="1"/>
      </w:tblPr>
      <w:tblGrid>
        <w:gridCol w:w="9639"/>
      </w:tblGrid>
      <w:tr w:rsidR="004E207D" w14:paraId="7238337B" w14:textId="77777777" w:rsidTr="00D5730B">
        <w:tc>
          <w:tcPr>
            <w:tcW w:w="9639" w:type="dxa"/>
            <w:tcBorders>
              <w:top w:val="nil"/>
              <w:left w:val="nil"/>
              <w:bottom w:val="nil"/>
              <w:right w:val="nil"/>
            </w:tcBorders>
          </w:tcPr>
          <w:p w14:paraId="59182563" w14:textId="77777777" w:rsidR="004E207D" w:rsidRDefault="004E207D" w:rsidP="00705E5F">
            <w:pPr>
              <w:numPr>
                <w:ilvl w:val="0"/>
                <w:numId w:val="49"/>
              </w:numPr>
              <w:spacing w:after="0" w:line="240" w:lineRule="auto"/>
              <w:jc w:val="left"/>
              <w:rPr>
                <w:bCs/>
                <w:lang w:val="en-US"/>
              </w:rPr>
            </w:pPr>
            <w:r w:rsidRPr="00CF0F2A">
              <w:rPr>
                <w:bCs/>
                <w:lang w:val="en-US"/>
              </w:rPr>
              <w:t>All triggers for Rel-15</w:t>
            </w:r>
            <w:r>
              <w:rPr>
                <w:bCs/>
                <w:lang w:val="en-US"/>
              </w:rPr>
              <w:t xml:space="preserve"> NR</w:t>
            </w:r>
            <w:r w:rsidRPr="00CF0F2A">
              <w:rPr>
                <w:bCs/>
                <w:lang w:val="en-US"/>
              </w:rPr>
              <w:t xml:space="preserve"> 4-step RACH are applied for 2-step RACH except for SI Request and BFR which are up to RAN2 discussion</w:t>
            </w:r>
          </w:p>
          <w:p w14:paraId="0E5F1F15" w14:textId="77777777" w:rsidR="004E207D" w:rsidRPr="00F6057E" w:rsidRDefault="004E207D" w:rsidP="00D5730B">
            <w:pPr>
              <w:numPr>
                <w:ilvl w:val="1"/>
                <w:numId w:val="49"/>
              </w:numPr>
              <w:spacing w:line="240" w:lineRule="auto"/>
              <w:jc w:val="left"/>
              <w:rPr>
                <w:bCs/>
                <w:lang w:val="en-US"/>
              </w:rPr>
            </w:pPr>
            <w:r>
              <w:rPr>
                <w:bCs/>
                <w:lang w:val="en-US"/>
              </w:rPr>
              <w:t>No new triggers for 2 step RACH</w:t>
            </w:r>
          </w:p>
        </w:tc>
      </w:tr>
    </w:tbl>
    <w:p w14:paraId="6D1E3589" w14:textId="709BF244" w:rsidR="00376F15" w:rsidRPr="00463C46" w:rsidRDefault="00AE3E38" w:rsidP="00C8071E">
      <w:pPr>
        <w:spacing w:line="240" w:lineRule="auto"/>
        <w:rPr>
          <w:bCs/>
          <w:szCs w:val="22"/>
        </w:rPr>
      </w:pPr>
      <w:r>
        <w:rPr>
          <w:rFonts w:hint="eastAsia"/>
          <w:bCs/>
          <w:szCs w:val="22"/>
        </w:rPr>
        <w:t xml:space="preserve">In this contribution, we would like to provide </w:t>
      </w:r>
      <w:r w:rsidR="00727073">
        <w:rPr>
          <w:rFonts w:hint="eastAsia"/>
          <w:bCs/>
          <w:szCs w:val="22"/>
        </w:rPr>
        <w:t>ou</w:t>
      </w:r>
      <w:r w:rsidR="00727073">
        <w:rPr>
          <w:bCs/>
          <w:szCs w:val="22"/>
        </w:rPr>
        <w:t>r</w:t>
      </w:r>
      <w:r w:rsidR="00727073">
        <w:rPr>
          <w:rFonts w:hint="eastAsia"/>
          <w:bCs/>
          <w:szCs w:val="22"/>
        </w:rPr>
        <w:t xml:space="preserve"> </w:t>
      </w:r>
      <w:r>
        <w:rPr>
          <w:rFonts w:hint="eastAsia"/>
          <w:bCs/>
          <w:szCs w:val="22"/>
        </w:rPr>
        <w:t>understanding on</w:t>
      </w:r>
      <w:r>
        <w:rPr>
          <w:bCs/>
          <w:szCs w:val="22"/>
        </w:rPr>
        <w:t xml:space="preserve"> whether SI </w:t>
      </w:r>
      <w:r w:rsidR="000A7026">
        <w:rPr>
          <w:bCs/>
          <w:szCs w:val="22"/>
        </w:rPr>
        <w:t>r</w:t>
      </w:r>
      <w:r>
        <w:rPr>
          <w:bCs/>
          <w:szCs w:val="22"/>
        </w:rPr>
        <w:t>equest and BFR should trigger 2-step RACH</w:t>
      </w:r>
      <w:r w:rsidR="00340D7F">
        <w:rPr>
          <w:bCs/>
          <w:szCs w:val="22"/>
        </w:rPr>
        <w:t xml:space="preserve"> in terms of use scenario and </w:t>
      </w:r>
      <w:r w:rsidR="00D10B84">
        <w:rPr>
          <w:bCs/>
          <w:szCs w:val="22"/>
        </w:rPr>
        <w:t>benefit</w:t>
      </w:r>
      <w:r>
        <w:rPr>
          <w:bCs/>
          <w:szCs w:val="22"/>
        </w:rPr>
        <w:t>.</w:t>
      </w:r>
    </w:p>
    <w:p w14:paraId="3AF8C5C0" w14:textId="473B6C13" w:rsidR="000D0CDA" w:rsidRDefault="000D0CDA" w:rsidP="00FD1245">
      <w:pPr>
        <w:pStyle w:val="1"/>
        <w:spacing w:before="120" w:after="120" w:line="240" w:lineRule="auto"/>
        <w:ind w:left="431" w:hanging="431"/>
        <w:jc w:val="left"/>
        <w:rPr>
          <w:lang w:val="en-US"/>
        </w:rPr>
      </w:pPr>
      <w:r>
        <w:rPr>
          <w:rFonts w:hint="eastAsia"/>
        </w:rPr>
        <w:t>Discussion</w:t>
      </w:r>
      <w:r>
        <w:rPr>
          <w:lang w:val="en-US"/>
        </w:rPr>
        <w:t xml:space="preserve"> </w:t>
      </w:r>
    </w:p>
    <w:p w14:paraId="3D86C8FE" w14:textId="7A0FADCF" w:rsidR="009B2A74" w:rsidRPr="00003F0A" w:rsidRDefault="00C907B4" w:rsidP="009B2A74">
      <w:pPr>
        <w:pStyle w:val="2"/>
        <w:keepLines w:val="0"/>
        <w:tabs>
          <w:tab w:val="clear" w:pos="1002"/>
          <w:tab w:val="num" w:pos="576"/>
        </w:tabs>
        <w:spacing w:before="0" w:after="120" w:line="240" w:lineRule="auto"/>
        <w:ind w:left="0" w:firstLine="0"/>
        <w:jc w:val="left"/>
        <w:rPr>
          <w:rFonts w:cs="Arial"/>
          <w:sz w:val="28"/>
          <w:szCs w:val="28"/>
        </w:rPr>
      </w:pPr>
      <w:r w:rsidRPr="00003F0A">
        <w:rPr>
          <w:rFonts w:cs="Arial"/>
          <w:sz w:val="28"/>
          <w:szCs w:val="28"/>
        </w:rPr>
        <w:t xml:space="preserve">Whether SI </w:t>
      </w:r>
      <w:r w:rsidR="000A7026" w:rsidRPr="00003F0A">
        <w:rPr>
          <w:rFonts w:cs="Arial"/>
          <w:sz w:val="28"/>
          <w:szCs w:val="28"/>
        </w:rPr>
        <w:t>request</w:t>
      </w:r>
      <w:r w:rsidRPr="00003F0A">
        <w:rPr>
          <w:rFonts w:cs="Arial"/>
          <w:sz w:val="28"/>
          <w:szCs w:val="28"/>
        </w:rPr>
        <w:t xml:space="preserve"> can trigger 2-step RACH</w:t>
      </w:r>
    </w:p>
    <w:p w14:paraId="21CA49C2" w14:textId="4336DF96" w:rsidR="00340D7F" w:rsidRDefault="00836B56" w:rsidP="002A550C">
      <w:pPr>
        <w:spacing w:after="0" w:line="240" w:lineRule="auto"/>
        <w:rPr>
          <w:lang w:val="en-US"/>
        </w:rPr>
      </w:pPr>
      <w:r>
        <w:rPr>
          <w:lang w:val="en-US"/>
        </w:rPr>
        <w:t>In NR</w:t>
      </w:r>
      <w:r w:rsidR="00340D7F">
        <w:rPr>
          <w:lang w:val="en-US"/>
        </w:rPr>
        <w:t>, when an idle/inactive UE has a need to request OSI from NW</w:t>
      </w:r>
      <w:r>
        <w:rPr>
          <w:lang w:val="en-US"/>
        </w:rPr>
        <w:t xml:space="preserve">, the UE will trigger a RACH procedure. If Msg1 is used as an indication </w:t>
      </w:r>
      <w:r w:rsidR="00256684">
        <w:rPr>
          <w:lang w:val="en-US"/>
        </w:rPr>
        <w:t>for</w:t>
      </w:r>
      <w:r>
        <w:rPr>
          <w:lang w:val="en-US"/>
        </w:rPr>
        <w:t xml:space="preserve"> requesting OSI, we can call </w:t>
      </w:r>
      <w:r w:rsidR="0070414A">
        <w:rPr>
          <w:lang w:val="en-US"/>
        </w:rPr>
        <w:t xml:space="preserve">this SI </w:t>
      </w:r>
      <w:r w:rsidR="000A7026">
        <w:rPr>
          <w:lang w:val="en-US"/>
        </w:rPr>
        <w:t>request</w:t>
      </w:r>
      <w:r w:rsidR="0070414A">
        <w:rPr>
          <w:lang w:val="en-US"/>
        </w:rPr>
        <w:t xml:space="preserve"> </w:t>
      </w:r>
      <w:r>
        <w:rPr>
          <w:lang w:val="en-US"/>
        </w:rPr>
        <w:t>as Msg1</w:t>
      </w:r>
      <w:r w:rsidR="00256684">
        <w:rPr>
          <w:lang w:val="en-US"/>
        </w:rPr>
        <w:t xml:space="preserve"> </w:t>
      </w:r>
      <w:r>
        <w:rPr>
          <w:lang w:val="en-US"/>
        </w:rPr>
        <w:t xml:space="preserve">based SI </w:t>
      </w:r>
      <w:r w:rsidR="000A7026">
        <w:rPr>
          <w:lang w:val="en-US"/>
        </w:rPr>
        <w:t>r</w:t>
      </w:r>
      <w:r>
        <w:rPr>
          <w:lang w:val="en-US"/>
        </w:rPr>
        <w:t xml:space="preserve">equest. Otherwise, we consider this </w:t>
      </w:r>
      <w:r w:rsidR="00646791">
        <w:rPr>
          <w:lang w:val="en-US"/>
        </w:rPr>
        <w:t xml:space="preserve">SI </w:t>
      </w:r>
      <w:r w:rsidR="005A7CCA">
        <w:rPr>
          <w:lang w:val="en-US"/>
        </w:rPr>
        <w:t>r</w:t>
      </w:r>
      <w:r w:rsidR="00646791">
        <w:rPr>
          <w:lang w:val="en-US"/>
        </w:rPr>
        <w:t xml:space="preserve">equest as Msg3 based SI </w:t>
      </w:r>
      <w:r w:rsidR="005A7CCA">
        <w:rPr>
          <w:lang w:val="en-US"/>
        </w:rPr>
        <w:t>r</w:t>
      </w:r>
      <w:r w:rsidR="00646791">
        <w:rPr>
          <w:lang w:val="en-US"/>
        </w:rPr>
        <w:t xml:space="preserve">equest since </w:t>
      </w:r>
      <w:r w:rsidR="00FB494C">
        <w:rPr>
          <w:lang w:val="en-US"/>
        </w:rPr>
        <w:t xml:space="preserve">the </w:t>
      </w:r>
      <w:r w:rsidR="00646791">
        <w:rPr>
          <w:lang w:val="en-US"/>
        </w:rPr>
        <w:t xml:space="preserve">SI request message is included in Msg3. </w:t>
      </w:r>
      <w:r w:rsidR="009473C4">
        <w:rPr>
          <w:lang w:val="en-US"/>
        </w:rPr>
        <w:t>RACH procedure</w:t>
      </w:r>
      <w:r w:rsidR="00042D0F">
        <w:rPr>
          <w:lang w:val="en-US"/>
        </w:rPr>
        <w:t xml:space="preserve"> that</w:t>
      </w:r>
      <w:r w:rsidR="009473C4">
        <w:rPr>
          <w:lang w:val="en-US"/>
        </w:rPr>
        <w:t xml:space="preserve"> triggered by Msg1 based SI </w:t>
      </w:r>
      <w:r w:rsidR="005A7CCA">
        <w:rPr>
          <w:lang w:val="en-US"/>
        </w:rPr>
        <w:t>r</w:t>
      </w:r>
      <w:r w:rsidR="009473C4">
        <w:rPr>
          <w:lang w:val="en-US"/>
        </w:rPr>
        <w:t xml:space="preserve">equest and Msg3 based SI </w:t>
      </w:r>
      <w:r w:rsidR="000A7026">
        <w:rPr>
          <w:lang w:val="en-US"/>
        </w:rPr>
        <w:t>r</w:t>
      </w:r>
      <w:r w:rsidR="009473C4">
        <w:rPr>
          <w:lang w:val="en-US"/>
        </w:rPr>
        <w:t>equest is shown in the following Figure 1.</w:t>
      </w:r>
    </w:p>
    <w:p w14:paraId="020610F2" w14:textId="758579A4" w:rsidR="00836B56" w:rsidRDefault="00F23256" w:rsidP="002A550C">
      <w:pPr>
        <w:spacing w:line="240" w:lineRule="auto"/>
        <w:jc w:val="center"/>
        <w:rPr>
          <w:lang w:val="en-US"/>
        </w:rPr>
      </w:pPr>
      <w:r>
        <w:object w:dxaOrig="15165" w:dyaOrig="3675" w14:anchorId="31D49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4.25pt" o:ole="">
            <v:imagedata r:id="rId8" o:title=""/>
          </v:shape>
          <o:OLEObject Type="Embed" ProgID="Visio.Drawing.15" ShapeID="_x0000_i1025" DrawAspect="Content" ObjectID="_1615375415" r:id="rId9"/>
        </w:object>
      </w:r>
    </w:p>
    <w:p w14:paraId="40EB7B76" w14:textId="557730A7" w:rsidR="00836B56" w:rsidRPr="0031466D" w:rsidRDefault="0031466D" w:rsidP="002A550C">
      <w:pPr>
        <w:spacing w:line="240" w:lineRule="auto"/>
        <w:jc w:val="center"/>
        <w:rPr>
          <w:sz w:val="20"/>
          <w:lang w:val="en-US"/>
        </w:rPr>
      </w:pPr>
      <w:r w:rsidRPr="0031466D">
        <w:rPr>
          <w:rFonts w:hint="eastAsia"/>
          <w:sz w:val="20"/>
          <w:lang w:val="en-US"/>
        </w:rPr>
        <w:t>Figure 1</w:t>
      </w:r>
      <w:r>
        <w:rPr>
          <w:sz w:val="20"/>
          <w:lang w:val="en-US"/>
        </w:rPr>
        <w:t xml:space="preserve">: </w:t>
      </w:r>
      <w:r w:rsidR="00042D0F">
        <w:rPr>
          <w:sz w:val="20"/>
          <w:lang w:val="en-US"/>
        </w:rPr>
        <w:t>E</w:t>
      </w:r>
      <w:r>
        <w:rPr>
          <w:sz w:val="20"/>
          <w:lang w:val="en-US"/>
        </w:rPr>
        <w:t>xample</w:t>
      </w:r>
      <w:r w:rsidR="00042D0F">
        <w:rPr>
          <w:sz w:val="20"/>
          <w:lang w:val="en-US"/>
        </w:rPr>
        <w:t>s</w:t>
      </w:r>
      <w:r>
        <w:rPr>
          <w:sz w:val="20"/>
          <w:lang w:val="en-US"/>
        </w:rPr>
        <w:t xml:space="preserve"> of RACH triggered by </w:t>
      </w:r>
      <w:bookmarkStart w:id="2" w:name="OLE_LINK1"/>
      <w:bookmarkStart w:id="3" w:name="OLE_LINK2"/>
      <w:r>
        <w:rPr>
          <w:sz w:val="20"/>
          <w:lang w:val="en-US"/>
        </w:rPr>
        <w:t>Msg1 based SI</w:t>
      </w:r>
      <w:r w:rsidR="000A7026">
        <w:rPr>
          <w:sz w:val="20"/>
          <w:lang w:val="en-US"/>
        </w:rPr>
        <w:t xml:space="preserve"> r</w:t>
      </w:r>
      <w:r>
        <w:rPr>
          <w:sz w:val="20"/>
          <w:lang w:val="en-US"/>
        </w:rPr>
        <w:t>equest</w:t>
      </w:r>
      <w:bookmarkEnd w:id="2"/>
      <w:bookmarkEnd w:id="3"/>
      <w:r>
        <w:rPr>
          <w:sz w:val="20"/>
          <w:lang w:val="en-US"/>
        </w:rPr>
        <w:t xml:space="preserve"> and Msg3 based SI </w:t>
      </w:r>
      <w:r w:rsidR="000A7026">
        <w:rPr>
          <w:sz w:val="20"/>
          <w:lang w:val="en-US"/>
        </w:rPr>
        <w:t>r</w:t>
      </w:r>
      <w:r>
        <w:rPr>
          <w:sz w:val="20"/>
          <w:lang w:val="en-US"/>
        </w:rPr>
        <w:t>equest</w:t>
      </w:r>
    </w:p>
    <w:p w14:paraId="50790EA4" w14:textId="66A055E8" w:rsidR="00FB3D73" w:rsidRDefault="00322787" w:rsidP="002A550C">
      <w:pPr>
        <w:spacing w:line="240" w:lineRule="auto"/>
        <w:rPr>
          <w:lang w:val="en-US"/>
        </w:rPr>
      </w:pPr>
      <w:r>
        <w:rPr>
          <w:rFonts w:hint="eastAsia"/>
          <w:lang w:val="en-US"/>
        </w:rPr>
        <w:t xml:space="preserve">Obviously, </w:t>
      </w:r>
      <w:r w:rsidR="000A7026">
        <w:rPr>
          <w:lang w:val="en-US"/>
        </w:rPr>
        <w:t xml:space="preserve">RACH </w:t>
      </w:r>
      <w:r w:rsidR="000A7026">
        <w:rPr>
          <w:rFonts w:hint="eastAsia"/>
          <w:lang w:val="en-US"/>
        </w:rPr>
        <w:t>t</w:t>
      </w:r>
      <w:r w:rsidR="000A7026">
        <w:rPr>
          <w:lang w:val="en-US"/>
        </w:rPr>
        <w:t xml:space="preserve">riggered by Msg1 based SI request can be </w:t>
      </w:r>
      <w:r w:rsidR="000A7026" w:rsidRPr="00004B33">
        <w:rPr>
          <w:lang w:val="en-US"/>
        </w:rPr>
        <w:t xml:space="preserve">regarded as </w:t>
      </w:r>
      <w:r w:rsidR="0070525C" w:rsidRPr="00004B33">
        <w:rPr>
          <w:lang w:val="en-US"/>
        </w:rPr>
        <w:t>another</w:t>
      </w:r>
      <w:r w:rsidR="000A7026" w:rsidRPr="00004B33">
        <w:rPr>
          <w:lang w:val="en-US"/>
        </w:rPr>
        <w:t xml:space="preserve"> kind</w:t>
      </w:r>
      <w:r w:rsidR="000A7026">
        <w:rPr>
          <w:lang w:val="en-US"/>
        </w:rPr>
        <w:t xml:space="preserve"> of 2-step RACH procedure</w:t>
      </w:r>
      <w:r w:rsidR="00B263DB">
        <w:rPr>
          <w:lang w:val="en-US"/>
        </w:rPr>
        <w:t>. This is because</w:t>
      </w:r>
      <w:r w:rsidR="00584ADB">
        <w:rPr>
          <w:lang w:val="en-US"/>
        </w:rPr>
        <w:t xml:space="preserve"> the RACH procedure is </w:t>
      </w:r>
      <w:r w:rsidR="00E75DAD">
        <w:rPr>
          <w:lang w:val="en-US"/>
        </w:rPr>
        <w:t xml:space="preserve">successfully completed </w:t>
      </w:r>
      <w:r w:rsidR="007C0AFF">
        <w:rPr>
          <w:lang w:val="en-US"/>
        </w:rPr>
        <w:t>when</w:t>
      </w:r>
      <w:r w:rsidR="00E75DAD">
        <w:rPr>
          <w:lang w:val="en-US"/>
        </w:rPr>
        <w:t xml:space="preserve"> a RAPID</w:t>
      </w:r>
      <w:r w:rsidR="009B6488">
        <w:rPr>
          <w:lang w:val="en-US"/>
        </w:rPr>
        <w:t xml:space="preserve"> that matches the preamble transmitted</w:t>
      </w:r>
      <w:r w:rsidR="007C0AFF">
        <w:rPr>
          <w:lang w:val="en-US"/>
        </w:rPr>
        <w:t xml:space="preserve"> has been </w:t>
      </w:r>
      <w:r w:rsidR="00C655FE">
        <w:rPr>
          <w:lang w:val="en-US"/>
        </w:rPr>
        <w:t xml:space="preserve">correctly </w:t>
      </w:r>
      <w:r w:rsidR="007C0AFF">
        <w:rPr>
          <w:lang w:val="en-US"/>
        </w:rPr>
        <w:t>decoded</w:t>
      </w:r>
      <w:r w:rsidR="00584ADB">
        <w:rPr>
          <w:lang w:val="en-US"/>
        </w:rPr>
        <w:t>.</w:t>
      </w:r>
      <w:r w:rsidR="007E3E79">
        <w:rPr>
          <w:lang w:val="en-US"/>
        </w:rPr>
        <w:t xml:space="preserve"> Consequently, </w:t>
      </w:r>
      <w:r w:rsidR="006A5378">
        <w:rPr>
          <w:lang w:val="en-US"/>
        </w:rPr>
        <w:t xml:space="preserve">there is </w:t>
      </w:r>
      <w:r w:rsidR="006A5378" w:rsidRPr="00004B33">
        <w:rPr>
          <w:lang w:val="en-US"/>
        </w:rPr>
        <w:t>no need</w:t>
      </w:r>
      <w:r w:rsidR="006A5378">
        <w:rPr>
          <w:lang w:val="en-US"/>
        </w:rPr>
        <w:t xml:space="preserve"> to consider Msg1 based SI request in the further RAN2 study</w:t>
      </w:r>
      <w:r w:rsidR="00010151">
        <w:rPr>
          <w:lang w:val="en-US"/>
        </w:rPr>
        <w:t xml:space="preserve"> of 2-step RACH</w:t>
      </w:r>
      <w:r w:rsidR="006A5378">
        <w:rPr>
          <w:lang w:val="en-US"/>
        </w:rPr>
        <w:t>.</w:t>
      </w:r>
      <w:r w:rsidR="00010151">
        <w:rPr>
          <w:lang w:val="en-US"/>
        </w:rPr>
        <w:t xml:space="preserve"> </w:t>
      </w:r>
      <w:r w:rsidR="006A5378">
        <w:rPr>
          <w:lang w:val="en-US"/>
        </w:rPr>
        <w:t xml:space="preserve"> </w:t>
      </w:r>
      <w:r w:rsidR="007E3E79">
        <w:rPr>
          <w:lang w:val="en-US"/>
        </w:rPr>
        <w:t xml:space="preserve">  </w:t>
      </w:r>
      <w:r w:rsidR="00584ADB">
        <w:rPr>
          <w:lang w:val="en-US"/>
        </w:rPr>
        <w:t xml:space="preserve"> </w:t>
      </w:r>
      <w:r w:rsidR="00686536">
        <w:rPr>
          <w:lang w:val="en-US"/>
        </w:rPr>
        <w:t xml:space="preserve"> </w:t>
      </w:r>
      <w:r w:rsidR="00D10B84">
        <w:rPr>
          <w:lang w:val="en-US"/>
        </w:rPr>
        <w:t xml:space="preserve"> </w:t>
      </w:r>
      <w:r w:rsidR="00584ADB">
        <w:rPr>
          <w:lang w:val="en-US"/>
        </w:rPr>
        <w:t xml:space="preserve"> </w:t>
      </w:r>
    </w:p>
    <w:p w14:paraId="073126F1" w14:textId="00BE6955" w:rsidR="00FB3D73" w:rsidRDefault="007E3E79" w:rsidP="002A550C">
      <w:pPr>
        <w:spacing w:line="240" w:lineRule="auto"/>
        <w:rPr>
          <w:b/>
          <w:lang w:val="en-US"/>
        </w:rPr>
      </w:pPr>
      <w:r w:rsidRPr="0070525C">
        <w:rPr>
          <w:rFonts w:hint="eastAsia"/>
          <w:b/>
          <w:lang w:val="en-US"/>
        </w:rPr>
        <w:t>Observa</w:t>
      </w:r>
      <w:r w:rsidR="006A5378" w:rsidRPr="0070525C">
        <w:rPr>
          <w:b/>
          <w:lang w:val="en-US"/>
        </w:rPr>
        <w:t>t</w:t>
      </w:r>
      <w:r w:rsidRPr="0070525C">
        <w:rPr>
          <w:rFonts w:hint="eastAsia"/>
          <w:b/>
          <w:lang w:val="en-US"/>
        </w:rPr>
        <w:t>ion 1:</w:t>
      </w:r>
      <w:r w:rsidR="006A5378" w:rsidRPr="0070525C">
        <w:rPr>
          <w:b/>
          <w:lang w:val="en-US"/>
        </w:rPr>
        <w:t xml:space="preserve"> </w:t>
      </w:r>
      <w:r w:rsidR="0070525C" w:rsidRPr="0070525C">
        <w:rPr>
          <w:b/>
          <w:lang w:val="en-US"/>
        </w:rPr>
        <w:t xml:space="preserve">RACH </w:t>
      </w:r>
      <w:r w:rsidR="0070525C">
        <w:rPr>
          <w:b/>
          <w:lang w:val="en-US"/>
        </w:rPr>
        <w:t xml:space="preserve">procedure that </w:t>
      </w:r>
      <w:r w:rsidR="0070525C" w:rsidRPr="0070525C">
        <w:rPr>
          <w:rFonts w:hint="eastAsia"/>
          <w:b/>
          <w:lang w:val="en-US"/>
        </w:rPr>
        <w:t>t</w:t>
      </w:r>
      <w:r w:rsidR="0070525C" w:rsidRPr="0070525C">
        <w:rPr>
          <w:b/>
          <w:lang w:val="en-US"/>
        </w:rPr>
        <w:t xml:space="preserve">riggered by Msg1 based SI request can be regarded as </w:t>
      </w:r>
      <w:r w:rsidR="0070525C">
        <w:rPr>
          <w:b/>
          <w:lang w:val="en-US"/>
        </w:rPr>
        <w:t>another</w:t>
      </w:r>
      <w:r w:rsidR="0070525C" w:rsidRPr="0070525C">
        <w:rPr>
          <w:b/>
          <w:lang w:val="en-US"/>
        </w:rPr>
        <w:t xml:space="preserve"> kind of 2-step RACH procedure.</w:t>
      </w:r>
    </w:p>
    <w:p w14:paraId="6BBB9922" w14:textId="38A17C7E" w:rsidR="001E20D1" w:rsidRDefault="001E20D1" w:rsidP="002A550C">
      <w:pPr>
        <w:spacing w:line="240" w:lineRule="auto"/>
        <w:rPr>
          <w:sz w:val="32"/>
          <w:lang w:val="en-US"/>
        </w:rPr>
      </w:pPr>
      <w:r>
        <w:rPr>
          <w:rFonts w:hint="eastAsia"/>
          <w:lang w:val="en-US"/>
        </w:rPr>
        <w:t xml:space="preserve">Currently, it is possible that </w:t>
      </w:r>
      <w:r w:rsidRPr="00A470D9">
        <w:t>SI-Request</w:t>
      </w:r>
      <w:r>
        <w:t xml:space="preserve"> c</w:t>
      </w:r>
      <w:r w:rsidRPr="00A470D9">
        <w:t>onfig</w:t>
      </w:r>
      <w:r>
        <w:t>uration is not include</w:t>
      </w:r>
      <w:r w:rsidR="00044B6E">
        <w:t>d</w:t>
      </w:r>
      <w:r>
        <w:t xml:space="preserve"> in the SIB1. </w:t>
      </w:r>
      <w:r w:rsidR="00123A20">
        <w:t>In such scenario</w:t>
      </w:r>
      <w:r>
        <w:t xml:space="preserve">, the UE has to </w:t>
      </w:r>
      <w:r w:rsidR="00143679">
        <w:t xml:space="preserve">initiate a 4-step contention-based RACH procedure to </w:t>
      </w:r>
      <w:r>
        <w:t>trans</w:t>
      </w:r>
      <w:r w:rsidR="00143679">
        <w:t>mit a SI request message</w:t>
      </w:r>
      <w:r w:rsidR="00A55207">
        <w:t xml:space="preserve"> via Msg3</w:t>
      </w:r>
      <w:r w:rsidR="00143679">
        <w:t xml:space="preserve">, </w:t>
      </w:r>
      <w:r>
        <w:t>since dedicated</w:t>
      </w:r>
      <w:r w:rsidR="00123A20">
        <w:t xml:space="preserve"> preamble for </w:t>
      </w:r>
      <w:r>
        <w:t>SI request is not available.</w:t>
      </w:r>
      <w:r w:rsidR="008D1AB9">
        <w:t xml:space="preserve"> In our understanding, </w:t>
      </w:r>
      <w:r w:rsidR="00AA2E02">
        <w:t xml:space="preserve">the </w:t>
      </w:r>
      <w:r w:rsidR="00123A20">
        <w:t xml:space="preserve">4-step </w:t>
      </w:r>
      <w:r w:rsidR="00143679">
        <w:t>contention-</w:t>
      </w:r>
      <w:r w:rsidR="00123A20">
        <w:t xml:space="preserve">based </w:t>
      </w:r>
      <w:r w:rsidR="008D1AB9">
        <w:rPr>
          <w:rFonts w:hint="eastAsia"/>
          <w:lang w:val="en-US"/>
        </w:rPr>
        <w:t xml:space="preserve">RACH procedure </w:t>
      </w:r>
      <w:r w:rsidR="008D1AB9">
        <w:rPr>
          <w:lang w:val="en-US"/>
        </w:rPr>
        <w:t xml:space="preserve">triggered by Msg3 based SI request is </w:t>
      </w:r>
      <w:r w:rsidR="00123A20">
        <w:rPr>
          <w:lang w:val="en-US"/>
        </w:rPr>
        <w:t>almost the same</w:t>
      </w:r>
      <w:r w:rsidR="008D1AB9">
        <w:rPr>
          <w:lang w:val="en-US"/>
        </w:rPr>
        <w:t xml:space="preserve"> with </w:t>
      </w:r>
      <w:r w:rsidR="00DF6BDB">
        <w:rPr>
          <w:lang w:val="en-US"/>
        </w:rPr>
        <w:t>that triggered by initial access</w:t>
      </w:r>
      <w:r w:rsidR="00583A9D">
        <w:rPr>
          <w:lang w:val="en-US"/>
        </w:rPr>
        <w:t xml:space="preserve"> or transition from RRC_INACTIVE</w:t>
      </w:r>
      <w:r w:rsidR="004B6AF7">
        <w:rPr>
          <w:lang w:val="en-US"/>
        </w:rPr>
        <w:t xml:space="preserve">, </w:t>
      </w:r>
      <w:r w:rsidR="005F304D">
        <w:rPr>
          <w:lang w:val="en-US"/>
        </w:rPr>
        <w:t xml:space="preserve">in </w:t>
      </w:r>
      <w:r w:rsidR="004B6AF7">
        <w:rPr>
          <w:lang w:val="en-US"/>
        </w:rPr>
        <w:t xml:space="preserve">which </w:t>
      </w:r>
      <w:r w:rsidR="005F304D">
        <w:rPr>
          <w:lang w:val="en-US"/>
        </w:rPr>
        <w:t xml:space="preserve">case </w:t>
      </w:r>
      <w:r w:rsidR="004B6AF7">
        <w:rPr>
          <w:lang w:val="en-US"/>
        </w:rPr>
        <w:t>2-step RACH procedure</w:t>
      </w:r>
      <w:r w:rsidR="005F304D">
        <w:rPr>
          <w:lang w:val="en-US"/>
        </w:rPr>
        <w:t xml:space="preserve"> is applicable</w:t>
      </w:r>
      <w:r w:rsidR="00583A9D">
        <w:rPr>
          <w:lang w:val="en-US"/>
        </w:rPr>
        <w:t>.</w:t>
      </w:r>
      <w:r w:rsidR="003C0854">
        <w:rPr>
          <w:lang w:val="en-US"/>
        </w:rPr>
        <w:t xml:space="preserve">Likewise, </w:t>
      </w:r>
      <w:r w:rsidR="003C0854">
        <w:rPr>
          <w:lang w:eastAsia="x-none"/>
        </w:rPr>
        <w:t xml:space="preserve">2-step RACH procedure </w:t>
      </w:r>
      <w:r w:rsidR="00647C6F">
        <w:rPr>
          <w:lang w:eastAsia="x-none"/>
        </w:rPr>
        <w:t>should be</w:t>
      </w:r>
      <w:r w:rsidR="003C0854">
        <w:rPr>
          <w:lang w:eastAsia="x-none"/>
        </w:rPr>
        <w:t xml:space="preserve"> applicable for Msg3 based SI request</w:t>
      </w:r>
      <w:r w:rsidR="00DB5464">
        <w:rPr>
          <w:lang w:eastAsia="x-none"/>
        </w:rPr>
        <w:t xml:space="preserve"> in order to decrease access delay.</w:t>
      </w:r>
      <w:r w:rsidR="00721447">
        <w:rPr>
          <w:lang w:eastAsia="x-none"/>
        </w:rPr>
        <w:t xml:space="preserve"> Last but not least, it seems there is no </w:t>
      </w:r>
      <w:r w:rsidR="00B05F6D">
        <w:rPr>
          <w:lang w:eastAsia="x-none"/>
        </w:rPr>
        <w:t>potential</w:t>
      </w:r>
      <w:r w:rsidR="00721447">
        <w:rPr>
          <w:lang w:eastAsia="x-none"/>
        </w:rPr>
        <w:t xml:space="preserve"> </w:t>
      </w:r>
      <w:r w:rsidR="00C11A1D" w:rsidRPr="00C11A1D">
        <w:rPr>
          <w:szCs w:val="22"/>
        </w:rPr>
        <w:t xml:space="preserve">specification impact </w:t>
      </w:r>
      <w:r w:rsidR="009B28AA">
        <w:rPr>
          <w:lang w:eastAsia="x-none"/>
        </w:rPr>
        <w:t>will be brought</w:t>
      </w:r>
      <w:r w:rsidR="00721447">
        <w:rPr>
          <w:lang w:eastAsia="x-none"/>
        </w:rPr>
        <w:t xml:space="preserve"> if 2-step RACH can be triggered by Msg3 </w:t>
      </w:r>
      <w:r w:rsidR="00721447">
        <w:rPr>
          <w:lang w:eastAsia="x-none"/>
        </w:rPr>
        <w:lastRenderedPageBreak/>
        <w:t xml:space="preserve">based SI request. From this perspective, </w:t>
      </w:r>
      <w:r w:rsidR="00123A20" w:rsidRPr="00721447">
        <w:rPr>
          <w:rFonts w:cs="Arial"/>
          <w:szCs w:val="18"/>
        </w:rPr>
        <w:t xml:space="preserve">we </w:t>
      </w:r>
      <w:r w:rsidR="00E60EF3">
        <w:rPr>
          <w:rFonts w:cs="Arial"/>
          <w:szCs w:val="18"/>
        </w:rPr>
        <w:t xml:space="preserve">propose that Msg3 based SI request can be </w:t>
      </w:r>
      <w:r w:rsidR="005C1FD7">
        <w:rPr>
          <w:rFonts w:cs="Arial"/>
          <w:szCs w:val="18"/>
        </w:rPr>
        <w:t xml:space="preserve">a </w:t>
      </w:r>
      <w:r w:rsidR="00E60EF3">
        <w:rPr>
          <w:rFonts w:cs="Arial"/>
          <w:szCs w:val="18"/>
        </w:rPr>
        <w:t>trigger event of 2-step RACH</w:t>
      </w:r>
      <w:r w:rsidR="00123A20" w:rsidRPr="00721447">
        <w:rPr>
          <w:rFonts w:cs="Arial"/>
          <w:szCs w:val="18"/>
        </w:rPr>
        <w:t>.</w:t>
      </w:r>
      <w:r w:rsidR="008D1AB9" w:rsidRPr="00721447">
        <w:rPr>
          <w:sz w:val="32"/>
          <w:lang w:val="en-US"/>
        </w:rPr>
        <w:t xml:space="preserve"> </w:t>
      </w:r>
      <w:r w:rsidR="00042D0F">
        <w:rPr>
          <w:lang w:val="en-US"/>
        </w:rPr>
        <w:t xml:space="preserve">An illustration of 2-step RACH triggered by Msg3 based SI request is depicted in the Figure </w:t>
      </w:r>
      <w:r w:rsidR="00F20162">
        <w:rPr>
          <w:lang w:val="en-US"/>
        </w:rPr>
        <w:t>2 b</w:t>
      </w:r>
      <w:r w:rsidR="002E00E0">
        <w:rPr>
          <w:lang w:val="en-US"/>
        </w:rPr>
        <w:t>e</w:t>
      </w:r>
      <w:r w:rsidR="00F20162">
        <w:rPr>
          <w:lang w:val="en-US"/>
        </w:rPr>
        <w:t>low</w:t>
      </w:r>
      <w:r w:rsidR="00042D0F">
        <w:rPr>
          <w:lang w:val="en-US"/>
        </w:rPr>
        <w:t>.</w:t>
      </w:r>
    </w:p>
    <w:p w14:paraId="67067C71" w14:textId="34438114" w:rsidR="00042D0F" w:rsidRDefault="002007EC" w:rsidP="002A550C">
      <w:pPr>
        <w:spacing w:line="240" w:lineRule="auto"/>
        <w:jc w:val="center"/>
      </w:pPr>
      <w:r>
        <w:object w:dxaOrig="8655" w:dyaOrig="2490" w14:anchorId="686A4EAF">
          <v:shape id="_x0000_i1026" type="#_x0000_t75" style="width:263.3pt;height:76.3pt" o:ole="">
            <v:imagedata r:id="rId10" o:title=""/>
          </v:shape>
          <o:OLEObject Type="Embed" ProgID="Visio.Drawing.15" ShapeID="_x0000_i1026" DrawAspect="Content" ObjectID="_1615375416" r:id="rId11"/>
        </w:object>
      </w:r>
    </w:p>
    <w:p w14:paraId="0FB5D576" w14:textId="14A63D83" w:rsidR="00574A2D" w:rsidRPr="00574A2D" w:rsidRDefault="00574A2D" w:rsidP="002A550C">
      <w:pPr>
        <w:spacing w:line="240" w:lineRule="auto"/>
        <w:jc w:val="center"/>
        <w:rPr>
          <w:sz w:val="20"/>
          <w:lang w:val="en-US"/>
        </w:rPr>
      </w:pPr>
      <w:r w:rsidRPr="00574A2D">
        <w:rPr>
          <w:rFonts w:hint="eastAsia"/>
          <w:sz w:val="20"/>
          <w:lang w:val="en-US"/>
        </w:rPr>
        <w:t xml:space="preserve">Figure </w:t>
      </w:r>
      <w:r w:rsidRPr="00574A2D">
        <w:rPr>
          <w:sz w:val="20"/>
          <w:lang w:val="en-US"/>
        </w:rPr>
        <w:t>2: An illustration of 2-step RACH triggered by Msg3 based SI request</w:t>
      </w:r>
    </w:p>
    <w:p w14:paraId="12FAF31C" w14:textId="24A133E8" w:rsidR="0070525C" w:rsidRPr="007E3E79" w:rsidRDefault="009B28AA" w:rsidP="002A550C">
      <w:pPr>
        <w:spacing w:line="240" w:lineRule="auto"/>
        <w:rPr>
          <w:b/>
          <w:lang w:val="en-US"/>
        </w:rPr>
      </w:pPr>
      <w:r>
        <w:rPr>
          <w:b/>
          <w:lang w:val="en-US"/>
        </w:rPr>
        <w:t>Proposal</w:t>
      </w:r>
      <w:r w:rsidR="0070525C" w:rsidRPr="007E3E79">
        <w:rPr>
          <w:rFonts w:hint="eastAsia"/>
          <w:b/>
          <w:lang w:val="en-US"/>
        </w:rPr>
        <w:t xml:space="preserve"> </w:t>
      </w:r>
      <w:r w:rsidR="001F1177">
        <w:rPr>
          <w:b/>
          <w:lang w:val="en-US"/>
        </w:rPr>
        <w:t>1</w:t>
      </w:r>
      <w:bookmarkStart w:id="4" w:name="_GoBack"/>
      <w:bookmarkEnd w:id="4"/>
      <w:r w:rsidR="0070525C" w:rsidRPr="007E3E79">
        <w:rPr>
          <w:rFonts w:hint="eastAsia"/>
          <w:b/>
          <w:lang w:val="en-US"/>
        </w:rPr>
        <w:t>:</w:t>
      </w:r>
      <w:r w:rsidR="0070525C">
        <w:rPr>
          <w:b/>
          <w:lang w:val="en-US"/>
        </w:rPr>
        <w:t xml:space="preserve"> </w:t>
      </w:r>
      <w:r w:rsidR="00C65F63">
        <w:rPr>
          <w:b/>
          <w:lang w:val="en-US"/>
        </w:rPr>
        <w:t xml:space="preserve">RAN2 is kindly requested to confirm that 2-step RACH is applicable for </w:t>
      </w:r>
      <w:r w:rsidR="00C65F63">
        <w:rPr>
          <w:rFonts w:hint="eastAsia"/>
          <w:b/>
          <w:lang w:val="en-US"/>
        </w:rPr>
        <w:t>Msg3 based SI request.</w:t>
      </w:r>
    </w:p>
    <w:p w14:paraId="3A15D0F9" w14:textId="77777777" w:rsidR="00FF00E5" w:rsidRPr="00003F0A" w:rsidRDefault="00FF00E5" w:rsidP="00FF00E5">
      <w:pPr>
        <w:pStyle w:val="2"/>
        <w:keepLines w:val="0"/>
        <w:tabs>
          <w:tab w:val="clear" w:pos="1002"/>
          <w:tab w:val="num" w:pos="576"/>
        </w:tabs>
        <w:spacing w:before="0" w:after="120" w:line="240" w:lineRule="auto"/>
        <w:ind w:left="0" w:firstLine="0"/>
        <w:jc w:val="left"/>
        <w:rPr>
          <w:rFonts w:cs="Arial"/>
          <w:sz w:val="28"/>
          <w:szCs w:val="28"/>
        </w:rPr>
      </w:pPr>
      <w:r w:rsidRPr="00003F0A">
        <w:rPr>
          <w:rFonts w:cs="Arial"/>
          <w:sz w:val="28"/>
          <w:szCs w:val="28"/>
        </w:rPr>
        <w:t>Whether BFR can trigger 2-step RACH</w:t>
      </w:r>
    </w:p>
    <w:p w14:paraId="62EF6FBA" w14:textId="7EB386B5" w:rsidR="00457665" w:rsidRDefault="006623F6" w:rsidP="002A550C">
      <w:pPr>
        <w:spacing w:after="0" w:line="240" w:lineRule="auto"/>
        <w:rPr>
          <w:lang w:val="en-US"/>
        </w:rPr>
      </w:pPr>
      <w:r>
        <w:rPr>
          <w:rFonts w:hint="eastAsia"/>
        </w:rPr>
        <w:t>In our opinion</w:t>
      </w:r>
      <w:r w:rsidR="00457665">
        <w:rPr>
          <w:rFonts w:hint="eastAsia"/>
        </w:rPr>
        <w:t xml:space="preserve">, </w:t>
      </w:r>
      <w:r w:rsidR="00457665">
        <w:t>w</w:t>
      </w:r>
      <w:r w:rsidR="00457665">
        <w:rPr>
          <w:rFonts w:hint="eastAsia"/>
        </w:rPr>
        <w:t xml:space="preserve">hether BFR can trigger 2-step RACH </w:t>
      </w:r>
      <w:r w:rsidR="00457665">
        <w:t xml:space="preserve">is </w:t>
      </w:r>
      <w:r w:rsidR="00A17D95">
        <w:t xml:space="preserve">a </w:t>
      </w:r>
      <w:r w:rsidR="00457665">
        <w:t>highly similar</w:t>
      </w:r>
      <w:r w:rsidR="00A17D95">
        <w:t xml:space="preserve"> question</w:t>
      </w:r>
      <w:r w:rsidR="00457665">
        <w:t xml:space="preserve">. </w:t>
      </w:r>
      <w:r w:rsidR="00457665">
        <w:rPr>
          <w:rFonts w:hint="eastAsia"/>
        </w:rPr>
        <w:t xml:space="preserve">In NR, </w:t>
      </w:r>
      <w:r w:rsidR="00457665">
        <w:t xml:space="preserve">both </w:t>
      </w:r>
      <w:r w:rsidR="00457665">
        <w:rPr>
          <w:lang w:val="en-US"/>
        </w:rPr>
        <w:t xml:space="preserve">CFRA and CBRA can be triggered by BFR, as shown respectively in the Figure 3. </w:t>
      </w:r>
    </w:p>
    <w:p w14:paraId="756736B4" w14:textId="6FC1F31A" w:rsidR="00457665" w:rsidRPr="00D10FA0" w:rsidRDefault="002007EC" w:rsidP="00004B33">
      <w:pPr>
        <w:spacing w:line="240" w:lineRule="auto"/>
        <w:jc w:val="center"/>
        <w:rPr>
          <w:lang w:val="en-US"/>
        </w:rPr>
      </w:pPr>
      <w:r>
        <w:object w:dxaOrig="15390" w:dyaOrig="3796" w14:anchorId="4B17641C">
          <v:shape id="_x0000_i1027" type="#_x0000_t75" style="width:473.9pt;height:116.6pt" o:ole="">
            <v:imagedata r:id="rId12" o:title=""/>
          </v:shape>
          <o:OLEObject Type="Embed" ProgID="Visio.Drawing.15" ShapeID="_x0000_i1027" DrawAspect="Content" ObjectID="_1615375417" r:id="rId13"/>
        </w:object>
      </w:r>
    </w:p>
    <w:p w14:paraId="4ADCC7BB" w14:textId="77777777" w:rsidR="00457665" w:rsidRDefault="00457665" w:rsidP="002A550C">
      <w:pPr>
        <w:spacing w:line="240" w:lineRule="auto"/>
        <w:jc w:val="center"/>
        <w:rPr>
          <w:sz w:val="20"/>
          <w:lang w:val="en-US"/>
        </w:rPr>
      </w:pPr>
      <w:r w:rsidRPr="00574A2D">
        <w:rPr>
          <w:rFonts w:hint="eastAsia"/>
          <w:sz w:val="20"/>
          <w:lang w:val="en-US"/>
        </w:rPr>
        <w:t xml:space="preserve">Figure </w:t>
      </w:r>
      <w:r>
        <w:rPr>
          <w:sz w:val="20"/>
          <w:lang w:val="en-US"/>
        </w:rPr>
        <w:t>3</w:t>
      </w:r>
      <w:r w:rsidRPr="00574A2D">
        <w:rPr>
          <w:sz w:val="20"/>
          <w:lang w:val="en-US"/>
        </w:rPr>
        <w:t xml:space="preserve">: </w:t>
      </w:r>
      <w:r>
        <w:rPr>
          <w:sz w:val="20"/>
          <w:lang w:val="en-US"/>
        </w:rPr>
        <w:t>CFRA triggered by BFR and CBRA triggered by BFR</w:t>
      </w:r>
    </w:p>
    <w:p w14:paraId="62F23215" w14:textId="2A952116" w:rsidR="00506487" w:rsidRDefault="004F7719" w:rsidP="002A550C">
      <w:pPr>
        <w:spacing w:line="240" w:lineRule="auto"/>
        <w:rPr>
          <w:lang w:val="en-US"/>
        </w:rPr>
      </w:pPr>
      <w:r>
        <w:rPr>
          <w:rFonts w:hint="eastAsia"/>
          <w:lang w:val="en-US"/>
        </w:rPr>
        <w:t>Similarly</w:t>
      </w:r>
      <w:r w:rsidR="00506487">
        <w:rPr>
          <w:lang w:val="en-US"/>
        </w:rPr>
        <w:t>,</w:t>
      </w:r>
      <w:r w:rsidR="006D5DDB">
        <w:rPr>
          <w:lang w:val="en-US"/>
        </w:rPr>
        <w:t xml:space="preserve"> </w:t>
      </w:r>
      <w:r w:rsidR="006D5DDB">
        <w:rPr>
          <w:rFonts w:hint="eastAsia"/>
          <w:lang w:val="en-US"/>
        </w:rPr>
        <w:t xml:space="preserve">it is </w:t>
      </w:r>
      <w:r w:rsidR="006D5DDB">
        <w:rPr>
          <w:lang w:val="en-US"/>
        </w:rPr>
        <w:t xml:space="preserve">also </w:t>
      </w:r>
      <w:r w:rsidR="006D5DDB">
        <w:rPr>
          <w:rFonts w:hint="eastAsia"/>
          <w:lang w:val="en-US"/>
        </w:rPr>
        <w:t xml:space="preserve">possible that </w:t>
      </w:r>
      <w:r w:rsidR="006D5DDB" w:rsidRPr="00A470D9">
        <w:t>candidateBeamRSList</w:t>
      </w:r>
      <w:r w:rsidR="006D5DDB">
        <w:t xml:space="preserve"> is not configured for </w:t>
      </w:r>
      <w:r w:rsidR="00AD2256">
        <w:t>a</w:t>
      </w:r>
      <w:r w:rsidR="006D5DDB">
        <w:t xml:space="preserve"> UE. As a result, the UE can only initiate a 4-step contention-based RACH procedure to refine the gNB-UE beam pair.</w:t>
      </w:r>
      <w:r w:rsidR="001E532D">
        <w:t xml:space="preserve"> </w:t>
      </w:r>
      <w:r w:rsidR="005F304D">
        <w:t>Fr</w:t>
      </w:r>
      <w:r w:rsidR="005F304D">
        <w:rPr>
          <w:rFonts w:hint="eastAsia"/>
        </w:rPr>
        <w:t>om the point of RAN2</w:t>
      </w:r>
      <w:r w:rsidR="004B6AF7">
        <w:t xml:space="preserve">, the 4-step contention-based </w:t>
      </w:r>
      <w:r w:rsidR="004B6AF7">
        <w:rPr>
          <w:rFonts w:hint="eastAsia"/>
          <w:lang w:val="en-US"/>
        </w:rPr>
        <w:t xml:space="preserve">RACH procedure </w:t>
      </w:r>
      <w:r w:rsidR="004B6AF7">
        <w:rPr>
          <w:lang w:val="en-US"/>
        </w:rPr>
        <w:t xml:space="preserve">triggered </w:t>
      </w:r>
      <w:r w:rsidR="004B6AF7">
        <w:rPr>
          <w:lang w:val="en-US"/>
        </w:rPr>
        <w:t>BFR</w:t>
      </w:r>
      <w:r w:rsidR="004B6AF7">
        <w:rPr>
          <w:lang w:val="en-US"/>
        </w:rPr>
        <w:t xml:space="preserve"> is almost the same with that triggered by</w:t>
      </w:r>
      <w:r w:rsidR="004B6AF7">
        <w:rPr>
          <w:lang w:val="en-US"/>
        </w:rPr>
        <w:t xml:space="preserve"> </w:t>
      </w:r>
      <w:r w:rsidR="005F304D">
        <w:rPr>
          <w:lang w:val="en-US"/>
        </w:rPr>
        <w:t xml:space="preserve">SR failure and </w:t>
      </w:r>
      <w:r w:rsidR="005F304D" w:rsidRPr="000365ED">
        <w:t>UL data arrival during RRC_CONNECTED when UL synchronisation status is "non-synchronised</w:t>
      </w:r>
      <w:r w:rsidR="004B6AF7">
        <w:rPr>
          <w:lang w:val="en-US"/>
        </w:rPr>
        <w:t>,</w:t>
      </w:r>
      <w:r w:rsidR="005F304D">
        <w:rPr>
          <w:lang w:val="en-US"/>
        </w:rPr>
        <w:t xml:space="preserve"> in which </w:t>
      </w:r>
      <w:r w:rsidR="004640A1">
        <w:rPr>
          <w:lang w:val="en-US"/>
        </w:rPr>
        <w:t>case 2-step RACH is supported.</w:t>
      </w:r>
      <w:r w:rsidR="005F304D">
        <w:rPr>
          <w:lang w:val="en-US"/>
        </w:rPr>
        <w:t xml:space="preserve"> </w:t>
      </w:r>
      <w:r w:rsidR="001E532D">
        <w:t xml:space="preserve">Therefore, </w:t>
      </w:r>
      <w:r w:rsidR="00506487">
        <w:rPr>
          <w:lang w:val="en-US"/>
        </w:rPr>
        <w:t xml:space="preserve">we think that </w:t>
      </w:r>
      <w:r w:rsidR="00506487">
        <w:rPr>
          <w:lang w:eastAsia="x-none"/>
        </w:rPr>
        <w:t xml:space="preserve">2-step RACH procedure should be applicable for </w:t>
      </w:r>
      <w:r w:rsidR="009D3D2F">
        <w:rPr>
          <w:lang w:eastAsia="x-none"/>
        </w:rPr>
        <w:t>BFR</w:t>
      </w:r>
      <w:r w:rsidR="009D3D2F">
        <w:rPr>
          <w:rFonts w:hint="eastAsia"/>
        </w:rPr>
        <w:t xml:space="preserve">, since </w:t>
      </w:r>
      <w:r w:rsidR="009D3D2F">
        <w:t xml:space="preserve">it is helpful </w:t>
      </w:r>
      <w:r w:rsidR="00506487">
        <w:rPr>
          <w:lang w:eastAsia="x-none"/>
        </w:rPr>
        <w:t>to decrease access delay and economize dedicated preamble</w:t>
      </w:r>
      <w:r w:rsidR="004E4F59">
        <w:rPr>
          <w:lang w:eastAsia="x-none"/>
        </w:rPr>
        <w:t xml:space="preserve"> at no ad</w:t>
      </w:r>
      <w:r w:rsidR="00457665">
        <w:rPr>
          <w:lang w:eastAsia="x-none"/>
        </w:rPr>
        <w:t>d</w:t>
      </w:r>
      <w:r w:rsidR="004E4F59">
        <w:rPr>
          <w:lang w:eastAsia="x-none"/>
        </w:rPr>
        <w:t xml:space="preserve">itional cost. </w:t>
      </w:r>
      <w:r w:rsidR="006B2B18">
        <w:rPr>
          <w:lang w:val="en-US"/>
        </w:rPr>
        <w:t xml:space="preserve">An illustration of 2-step RACH triggered by BFR is shown in Figure </w:t>
      </w:r>
      <w:r w:rsidR="00420A2B">
        <w:rPr>
          <w:lang w:val="en-US"/>
        </w:rPr>
        <w:t>4</w:t>
      </w:r>
      <w:r w:rsidR="006B2B18">
        <w:rPr>
          <w:lang w:val="en-US"/>
        </w:rPr>
        <w:t>.</w:t>
      </w:r>
    </w:p>
    <w:p w14:paraId="28658025" w14:textId="183FB35A" w:rsidR="00420A2B" w:rsidRDefault="002007EC" w:rsidP="00420A2B">
      <w:pPr>
        <w:spacing w:line="240" w:lineRule="auto"/>
        <w:jc w:val="center"/>
      </w:pPr>
      <w:r>
        <w:object w:dxaOrig="7920" w:dyaOrig="2490" w14:anchorId="3D72150A">
          <v:shape id="_x0000_i1028" type="#_x0000_t75" style="width:265.95pt;height:83.8pt" o:ole="">
            <v:imagedata r:id="rId14" o:title=""/>
          </v:shape>
          <o:OLEObject Type="Embed" ProgID="Visio.Drawing.15" ShapeID="_x0000_i1028" DrawAspect="Content" ObjectID="_1615375418" r:id="rId15"/>
        </w:object>
      </w:r>
    </w:p>
    <w:p w14:paraId="2AE09303" w14:textId="4130F1B5" w:rsidR="00965A72" w:rsidRPr="00BD2F9A" w:rsidRDefault="00965A72" w:rsidP="002063F4">
      <w:pPr>
        <w:spacing w:line="240" w:lineRule="auto"/>
        <w:jc w:val="center"/>
        <w:rPr>
          <w:sz w:val="20"/>
          <w:lang w:val="en-US"/>
        </w:rPr>
      </w:pPr>
      <w:r w:rsidRPr="00574A2D">
        <w:rPr>
          <w:rFonts w:hint="eastAsia"/>
          <w:sz w:val="20"/>
          <w:lang w:val="en-US"/>
        </w:rPr>
        <w:t xml:space="preserve">Figure </w:t>
      </w:r>
      <w:r>
        <w:rPr>
          <w:sz w:val="20"/>
          <w:lang w:val="en-US"/>
        </w:rPr>
        <w:t>4</w:t>
      </w:r>
      <w:r w:rsidRPr="00574A2D">
        <w:rPr>
          <w:sz w:val="20"/>
          <w:lang w:val="en-US"/>
        </w:rPr>
        <w:t xml:space="preserve">: </w:t>
      </w:r>
      <w:r>
        <w:rPr>
          <w:sz w:val="20"/>
          <w:lang w:val="en-US"/>
        </w:rPr>
        <w:t>2-step RACH triggered by BFR</w:t>
      </w:r>
    </w:p>
    <w:p w14:paraId="15016F94" w14:textId="50865216" w:rsidR="009057A5" w:rsidRDefault="00EE43C3" w:rsidP="002A550C">
      <w:pPr>
        <w:spacing w:line="240" w:lineRule="auto"/>
      </w:pPr>
      <w:r>
        <w:t>Hence we propose:</w:t>
      </w:r>
    </w:p>
    <w:p w14:paraId="6008403A" w14:textId="69ACF9F3" w:rsidR="00EE43C3" w:rsidRDefault="00EE43C3" w:rsidP="002A550C">
      <w:pPr>
        <w:spacing w:line="240" w:lineRule="auto"/>
        <w:rPr>
          <w:b/>
        </w:rPr>
      </w:pPr>
      <w:r w:rsidRPr="000F37A8">
        <w:rPr>
          <w:b/>
        </w:rPr>
        <w:t>Proposal</w:t>
      </w:r>
      <w:r>
        <w:rPr>
          <w:b/>
        </w:rPr>
        <w:t xml:space="preserve"> </w:t>
      </w:r>
      <w:r w:rsidR="00022BE1">
        <w:rPr>
          <w:b/>
        </w:rPr>
        <w:t>2</w:t>
      </w:r>
      <w:r w:rsidRPr="000F37A8">
        <w:rPr>
          <w:b/>
        </w:rPr>
        <w:t>:</w:t>
      </w:r>
      <w:r w:rsidR="002A550C" w:rsidRPr="002A550C">
        <w:rPr>
          <w:b/>
          <w:lang w:val="en-US"/>
        </w:rPr>
        <w:t xml:space="preserve"> </w:t>
      </w:r>
      <w:r w:rsidR="002A550C">
        <w:rPr>
          <w:b/>
          <w:lang w:val="en-US"/>
        </w:rPr>
        <w:t>RAN2 is kindly requested to confirm that 2-step RACH is applicable for BFR</w:t>
      </w:r>
      <w:r w:rsidR="002A550C">
        <w:rPr>
          <w:rFonts w:hint="eastAsia"/>
          <w:b/>
          <w:lang w:val="en-US"/>
        </w:rPr>
        <w:t>.</w:t>
      </w:r>
    </w:p>
    <w:p w14:paraId="356E1529" w14:textId="77777777" w:rsidR="001B500F" w:rsidRDefault="00977D18" w:rsidP="00FD1245">
      <w:pPr>
        <w:pStyle w:val="1"/>
        <w:spacing w:before="120" w:after="120" w:line="240" w:lineRule="auto"/>
        <w:ind w:left="431" w:hanging="431"/>
        <w:jc w:val="left"/>
      </w:pPr>
      <w:r>
        <w:t>Conclusions</w:t>
      </w:r>
    </w:p>
    <w:p w14:paraId="5B2E904C" w14:textId="3759C482" w:rsidR="00090B25" w:rsidRPr="00E36EA7" w:rsidRDefault="009A1ED9" w:rsidP="00FD1245">
      <w:pPr>
        <w:spacing w:line="240" w:lineRule="auto"/>
        <w:jc w:val="left"/>
      </w:pPr>
      <w:r w:rsidRPr="00E36EA7">
        <w:t xml:space="preserve">Based on the </w:t>
      </w:r>
      <w:r w:rsidR="00586EDF" w:rsidRPr="00E36EA7">
        <w:t xml:space="preserve">discussions </w:t>
      </w:r>
      <w:r w:rsidRPr="00E36EA7">
        <w:t xml:space="preserve">given above, we have the following </w:t>
      </w:r>
      <w:r w:rsidR="00FF00E5" w:rsidRPr="00E36EA7">
        <w:t xml:space="preserve">observations and </w:t>
      </w:r>
      <w:r w:rsidR="00B34BED" w:rsidRPr="00E36EA7">
        <w:t>proposals</w:t>
      </w:r>
      <w:r w:rsidR="008C5973" w:rsidRPr="00E36EA7">
        <w:t>：</w:t>
      </w:r>
    </w:p>
    <w:p w14:paraId="6C15817C" w14:textId="4B9139E6" w:rsidR="00560989" w:rsidRPr="00E36EA7" w:rsidRDefault="00560989" w:rsidP="00FD1245">
      <w:pPr>
        <w:spacing w:line="240" w:lineRule="auto"/>
        <w:rPr>
          <w:b/>
          <w:lang w:val="en-US"/>
        </w:rPr>
      </w:pPr>
      <w:bookmarkStart w:id="5" w:name="_Toc502437832"/>
      <w:r w:rsidRPr="00E36EA7">
        <w:rPr>
          <w:b/>
          <w:lang w:val="en-US"/>
        </w:rPr>
        <w:t>Observation 1: RACH procedure that triggered by Msg1 based SI request can be regarded as another kind of 2-step RACH procedure.</w:t>
      </w:r>
    </w:p>
    <w:p w14:paraId="3FCBB5F0" w14:textId="44FB9D58" w:rsidR="00FF00E5" w:rsidRPr="00E36EA7" w:rsidRDefault="00FF00E5" w:rsidP="00FD1245">
      <w:pPr>
        <w:spacing w:line="240" w:lineRule="auto"/>
        <w:rPr>
          <w:b/>
          <w:lang w:val="en-US"/>
        </w:rPr>
      </w:pPr>
      <w:r w:rsidRPr="00E36EA7">
        <w:rPr>
          <w:b/>
          <w:lang w:val="en-US"/>
        </w:rPr>
        <w:t xml:space="preserve">Proposal </w:t>
      </w:r>
      <w:r w:rsidR="00E425C0">
        <w:rPr>
          <w:b/>
          <w:lang w:val="en-US"/>
        </w:rPr>
        <w:t>1</w:t>
      </w:r>
      <w:r w:rsidRPr="00E36EA7">
        <w:rPr>
          <w:b/>
          <w:lang w:val="en-US"/>
        </w:rPr>
        <w:t>: RAN2 is kindly requested to confirm that 2-step RACH is applicable for Msg3 based SI request.</w:t>
      </w:r>
    </w:p>
    <w:p w14:paraId="0461B970" w14:textId="600DF703" w:rsidR="00E36EA7" w:rsidRPr="00E36EA7" w:rsidRDefault="00E36EA7" w:rsidP="00FD1245">
      <w:pPr>
        <w:spacing w:line="240" w:lineRule="auto"/>
        <w:rPr>
          <w:b/>
        </w:rPr>
      </w:pPr>
      <w:r w:rsidRPr="00E36EA7">
        <w:rPr>
          <w:b/>
        </w:rPr>
        <w:lastRenderedPageBreak/>
        <w:t xml:space="preserve">Proposal </w:t>
      </w:r>
      <w:r w:rsidR="00E425C0">
        <w:rPr>
          <w:b/>
        </w:rPr>
        <w:t>2</w:t>
      </w:r>
      <w:r w:rsidRPr="00E36EA7">
        <w:rPr>
          <w:b/>
        </w:rPr>
        <w:t>:</w:t>
      </w:r>
      <w:r w:rsidRPr="00E36EA7">
        <w:rPr>
          <w:b/>
          <w:lang w:val="en-US"/>
        </w:rPr>
        <w:t xml:space="preserve"> RAN2 is kindly requested to confirm that 2-step RACH is applicable for BFR.</w:t>
      </w:r>
    </w:p>
    <w:p w14:paraId="27B5EBA3" w14:textId="77777777" w:rsidR="00DF5B8F" w:rsidRDefault="00487E43" w:rsidP="00FD1245">
      <w:pPr>
        <w:pStyle w:val="1"/>
        <w:spacing w:before="120" w:after="120" w:line="240" w:lineRule="auto"/>
        <w:ind w:left="0" w:firstLine="0"/>
        <w:jc w:val="left"/>
      </w:pPr>
      <w:r>
        <w:t>Reference</w:t>
      </w:r>
    </w:p>
    <w:p w14:paraId="782307FB" w14:textId="61FFA3FD" w:rsidR="007A6B77" w:rsidRPr="00E90373" w:rsidRDefault="00D40F1D" w:rsidP="00E90373">
      <w:pPr>
        <w:pStyle w:val="af4"/>
        <w:overflowPunct/>
        <w:autoSpaceDE/>
        <w:autoSpaceDN/>
        <w:adjustRightInd/>
        <w:rPr>
          <w:rFonts w:ascii="Times New Roman" w:hAnsi="Times New Roman"/>
          <w:sz w:val="22"/>
          <w:lang w:eastAsia="zh-CN"/>
        </w:rPr>
      </w:pPr>
      <w:bookmarkStart w:id="6" w:name="_Ref534204091"/>
      <w:bookmarkStart w:id="7" w:name="_Ref518657810"/>
      <w:bookmarkEnd w:id="5"/>
      <w:r w:rsidRPr="00003D9C">
        <w:rPr>
          <w:rFonts w:ascii="Times New Roman" w:hAnsi="Times New Roman"/>
          <w:sz w:val="22"/>
          <w:lang w:eastAsia="zh-CN"/>
        </w:rPr>
        <w:t xml:space="preserve">[1] </w:t>
      </w:r>
      <w:r>
        <w:rPr>
          <w:rFonts w:ascii="Times New Roman" w:hAnsi="Times New Roman"/>
          <w:sz w:val="22"/>
          <w:lang w:eastAsia="zh-CN"/>
        </w:rPr>
        <w:t>3GPP RP-182894</w:t>
      </w:r>
      <w:r w:rsidRPr="00003D9C">
        <w:rPr>
          <w:rFonts w:ascii="Times New Roman" w:hAnsi="Times New Roman"/>
          <w:sz w:val="22"/>
          <w:lang w:eastAsia="zh-CN"/>
        </w:rPr>
        <w:t xml:space="preserve">, </w:t>
      </w:r>
      <w:r>
        <w:rPr>
          <w:rFonts w:ascii="Times New Roman" w:hAnsi="Times New Roman"/>
          <w:sz w:val="22"/>
          <w:lang w:eastAsia="zh-CN"/>
        </w:rPr>
        <w:t>“</w:t>
      </w:r>
      <w:r w:rsidRPr="00003D9C">
        <w:rPr>
          <w:rFonts w:ascii="Times New Roman" w:hAnsi="Times New Roman"/>
          <w:sz w:val="22"/>
          <w:lang w:eastAsia="zh-CN"/>
        </w:rPr>
        <w:t xml:space="preserve">New </w:t>
      </w:r>
      <w:r w:rsidR="003B068D">
        <w:rPr>
          <w:rFonts w:ascii="Times New Roman" w:hAnsi="Times New Roman"/>
          <w:sz w:val="22"/>
          <w:lang w:eastAsia="zh-CN"/>
        </w:rPr>
        <w:t>work item: 2-step RACH for NR</w:t>
      </w:r>
      <w:r>
        <w:rPr>
          <w:rFonts w:ascii="Times New Roman" w:hAnsi="Times New Roman"/>
          <w:sz w:val="22"/>
          <w:lang w:eastAsia="zh-CN"/>
        </w:rPr>
        <w:t>”</w:t>
      </w:r>
      <w:r w:rsidRPr="00003D9C">
        <w:rPr>
          <w:rFonts w:ascii="Times New Roman" w:hAnsi="Times New Roman"/>
          <w:sz w:val="22"/>
          <w:lang w:eastAsia="zh-CN"/>
        </w:rPr>
        <w:t xml:space="preserve">, </w:t>
      </w:r>
      <w:r w:rsidR="003B068D">
        <w:rPr>
          <w:rFonts w:ascii="Times New Roman" w:hAnsi="Times New Roman"/>
          <w:sz w:val="22"/>
          <w:lang w:eastAsia="zh-CN"/>
        </w:rPr>
        <w:t>ZTE, Sanechips</w:t>
      </w:r>
      <w:r>
        <w:rPr>
          <w:rFonts w:ascii="Times New Roman" w:hAnsi="Times New Roman"/>
          <w:sz w:val="22"/>
          <w:lang w:eastAsia="zh-CN"/>
        </w:rPr>
        <w:t>,</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6"/>
      <w:bookmarkEnd w:id="7"/>
    </w:p>
    <w:sectPr w:rsidR="007A6B77" w:rsidRPr="00E90373" w:rsidSect="004E5F5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F9B24" w14:textId="77777777" w:rsidR="00A478E9" w:rsidRDefault="00A478E9">
      <w:pPr>
        <w:spacing w:after="0" w:line="240" w:lineRule="auto"/>
      </w:pPr>
      <w:r>
        <w:separator/>
      </w:r>
    </w:p>
  </w:endnote>
  <w:endnote w:type="continuationSeparator" w:id="0">
    <w:p w14:paraId="4D4EEE20" w14:textId="77777777" w:rsidR="00A478E9" w:rsidRDefault="00A47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814E2" w14:textId="77777777" w:rsidR="00A478E9" w:rsidRDefault="00A478E9">
      <w:pPr>
        <w:spacing w:after="0" w:line="240" w:lineRule="auto"/>
      </w:pPr>
      <w:r>
        <w:separator/>
      </w:r>
    </w:p>
  </w:footnote>
  <w:footnote w:type="continuationSeparator" w:id="0">
    <w:p w14:paraId="3F022DDB" w14:textId="77777777" w:rsidR="00A478E9" w:rsidRDefault="00A478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801A8"/>
    <w:multiLevelType w:val="hybridMultilevel"/>
    <w:tmpl w:val="64301D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20" w15:restartNumberingAfterBreak="0">
    <w:nsid w:val="436E118F"/>
    <w:multiLevelType w:val="hybridMultilevel"/>
    <w:tmpl w:val="C2E8F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3"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80E1447"/>
    <w:multiLevelType w:val="hybridMultilevel"/>
    <w:tmpl w:val="47B8A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7"/>
  </w:num>
  <w:num w:numId="6">
    <w:abstractNumId w:val="1"/>
  </w:num>
  <w:num w:numId="7">
    <w:abstractNumId w:val="25"/>
  </w:num>
  <w:num w:numId="8">
    <w:abstractNumId w:val="7"/>
  </w:num>
  <w:num w:numId="9">
    <w:abstractNumId w:val="24"/>
  </w:num>
  <w:num w:numId="10">
    <w:abstractNumId w:val="4"/>
  </w:num>
  <w:num w:numId="11">
    <w:abstractNumId w:val="31"/>
  </w:num>
  <w:num w:numId="12">
    <w:abstractNumId w:val="29"/>
  </w:num>
  <w:num w:numId="13">
    <w:abstractNumId w:val="37"/>
  </w:num>
  <w:num w:numId="14">
    <w:abstractNumId w:val="1"/>
  </w:num>
  <w:num w:numId="15">
    <w:abstractNumId w:val="1"/>
  </w:num>
  <w:num w:numId="16">
    <w:abstractNumId w:val="30"/>
  </w:num>
  <w:num w:numId="17">
    <w:abstractNumId w:val="6"/>
  </w:num>
  <w:num w:numId="18">
    <w:abstractNumId w:val="17"/>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22"/>
  </w:num>
  <w:num w:numId="24">
    <w:abstractNumId w:val="28"/>
  </w:num>
  <w:num w:numId="25">
    <w:abstractNumId w:val="15"/>
  </w:num>
  <w:num w:numId="26">
    <w:abstractNumId w:val="17"/>
  </w:num>
  <w:num w:numId="27">
    <w:abstractNumId w:val="17"/>
  </w:num>
  <w:num w:numId="28">
    <w:abstractNumId w:val="8"/>
  </w:num>
  <w:num w:numId="29">
    <w:abstractNumId w:val="3"/>
  </w:num>
  <w:num w:numId="30">
    <w:abstractNumId w:val="11"/>
  </w:num>
  <w:num w:numId="31">
    <w:abstractNumId w:val="14"/>
  </w:num>
  <w:num w:numId="32">
    <w:abstractNumId w:val="35"/>
  </w:num>
  <w:num w:numId="33">
    <w:abstractNumId w:val="1"/>
  </w:num>
  <w:num w:numId="34">
    <w:abstractNumId w:val="1"/>
  </w:num>
  <w:num w:numId="35">
    <w:abstractNumId w:val="2"/>
  </w:num>
  <w:num w:numId="36">
    <w:abstractNumId w:val="13"/>
  </w:num>
  <w:num w:numId="37">
    <w:abstractNumId w:val="23"/>
  </w:num>
  <w:num w:numId="38">
    <w:abstractNumId w:val="36"/>
  </w:num>
  <w:num w:numId="39">
    <w:abstractNumId w:val="1"/>
  </w:num>
  <w:num w:numId="40">
    <w:abstractNumId w:val="16"/>
  </w:num>
  <w:num w:numId="41">
    <w:abstractNumId w:val="9"/>
  </w:num>
  <w:num w:numId="42">
    <w:abstractNumId w:val="0"/>
  </w:num>
  <w:num w:numId="43">
    <w:abstractNumId w:val="32"/>
  </w:num>
  <w:num w:numId="44">
    <w:abstractNumId w:val="10"/>
  </w:num>
  <w:num w:numId="45">
    <w:abstractNumId w:val="34"/>
  </w:num>
  <w:num w:numId="46">
    <w:abstractNumId w:val="19"/>
  </w:num>
  <w:num w:numId="47">
    <w:abstractNumId w:val="20"/>
  </w:num>
  <w:num w:numId="48">
    <w:abstractNumId w:val="33"/>
  </w:num>
  <w:num w:numId="49">
    <w:abstractNumId w:val="12"/>
  </w:num>
  <w:num w:numId="5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3F0A"/>
    <w:rsid w:val="000044EF"/>
    <w:rsid w:val="00004B33"/>
    <w:rsid w:val="00004B70"/>
    <w:rsid w:val="00005E6A"/>
    <w:rsid w:val="000060EF"/>
    <w:rsid w:val="000073F2"/>
    <w:rsid w:val="00007DDA"/>
    <w:rsid w:val="00010151"/>
    <w:rsid w:val="0001015D"/>
    <w:rsid w:val="000103B4"/>
    <w:rsid w:val="00011C1B"/>
    <w:rsid w:val="00012F38"/>
    <w:rsid w:val="000139BF"/>
    <w:rsid w:val="00013A3B"/>
    <w:rsid w:val="000143D0"/>
    <w:rsid w:val="000168F5"/>
    <w:rsid w:val="000178FF"/>
    <w:rsid w:val="0002174B"/>
    <w:rsid w:val="00022BE1"/>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2D0F"/>
    <w:rsid w:val="0004378B"/>
    <w:rsid w:val="0004394D"/>
    <w:rsid w:val="0004432C"/>
    <w:rsid w:val="00044B6E"/>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026"/>
    <w:rsid w:val="000A75CC"/>
    <w:rsid w:val="000A7685"/>
    <w:rsid w:val="000B0329"/>
    <w:rsid w:val="000B066B"/>
    <w:rsid w:val="000B148E"/>
    <w:rsid w:val="000B1C79"/>
    <w:rsid w:val="000B1D96"/>
    <w:rsid w:val="000B2113"/>
    <w:rsid w:val="000B2A44"/>
    <w:rsid w:val="000B2B09"/>
    <w:rsid w:val="000B3C79"/>
    <w:rsid w:val="000B3D6F"/>
    <w:rsid w:val="000B4CFF"/>
    <w:rsid w:val="000B582E"/>
    <w:rsid w:val="000B7A9C"/>
    <w:rsid w:val="000C0B73"/>
    <w:rsid w:val="000C1737"/>
    <w:rsid w:val="000C23EB"/>
    <w:rsid w:val="000C270F"/>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A20"/>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679"/>
    <w:rsid w:val="001438EC"/>
    <w:rsid w:val="00143A70"/>
    <w:rsid w:val="00143FA2"/>
    <w:rsid w:val="00144C58"/>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20D1"/>
    <w:rsid w:val="001E4112"/>
    <w:rsid w:val="001E4572"/>
    <w:rsid w:val="001E49C4"/>
    <w:rsid w:val="001E532D"/>
    <w:rsid w:val="001E57DD"/>
    <w:rsid w:val="001E5BD2"/>
    <w:rsid w:val="001E6C0B"/>
    <w:rsid w:val="001E6F97"/>
    <w:rsid w:val="001E6FF3"/>
    <w:rsid w:val="001F1177"/>
    <w:rsid w:val="001F1227"/>
    <w:rsid w:val="001F147A"/>
    <w:rsid w:val="001F21C5"/>
    <w:rsid w:val="001F2824"/>
    <w:rsid w:val="001F321D"/>
    <w:rsid w:val="001F3538"/>
    <w:rsid w:val="001F36A7"/>
    <w:rsid w:val="001F3A77"/>
    <w:rsid w:val="001F3CDB"/>
    <w:rsid w:val="001F428F"/>
    <w:rsid w:val="001F52E6"/>
    <w:rsid w:val="002003BB"/>
    <w:rsid w:val="002007EC"/>
    <w:rsid w:val="00201BE0"/>
    <w:rsid w:val="00203E23"/>
    <w:rsid w:val="00203E47"/>
    <w:rsid w:val="00204DB4"/>
    <w:rsid w:val="0020504D"/>
    <w:rsid w:val="00205E07"/>
    <w:rsid w:val="002063F4"/>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684"/>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87EC2"/>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50C"/>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12D"/>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0E0"/>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466D"/>
    <w:rsid w:val="00320443"/>
    <w:rsid w:val="00320AEE"/>
    <w:rsid w:val="00320E12"/>
    <w:rsid w:val="00321928"/>
    <w:rsid w:val="00321981"/>
    <w:rsid w:val="0032200D"/>
    <w:rsid w:val="003223CD"/>
    <w:rsid w:val="00322787"/>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0D7F"/>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B039C"/>
    <w:rsid w:val="003B068D"/>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854"/>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A2B"/>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030"/>
    <w:rsid w:val="0045128A"/>
    <w:rsid w:val="00453002"/>
    <w:rsid w:val="00454A02"/>
    <w:rsid w:val="00454FEF"/>
    <w:rsid w:val="00455066"/>
    <w:rsid w:val="00455EA0"/>
    <w:rsid w:val="00457665"/>
    <w:rsid w:val="00457A15"/>
    <w:rsid w:val="00457F24"/>
    <w:rsid w:val="0046056B"/>
    <w:rsid w:val="004611F6"/>
    <w:rsid w:val="00461C52"/>
    <w:rsid w:val="00461DC9"/>
    <w:rsid w:val="0046227B"/>
    <w:rsid w:val="00462586"/>
    <w:rsid w:val="00462775"/>
    <w:rsid w:val="00462E8C"/>
    <w:rsid w:val="00463C46"/>
    <w:rsid w:val="004640A1"/>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5C89"/>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707"/>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599"/>
    <w:rsid w:val="004A495D"/>
    <w:rsid w:val="004A4C3F"/>
    <w:rsid w:val="004A4CAF"/>
    <w:rsid w:val="004A4D00"/>
    <w:rsid w:val="004A7456"/>
    <w:rsid w:val="004A781C"/>
    <w:rsid w:val="004A7B0B"/>
    <w:rsid w:val="004B019C"/>
    <w:rsid w:val="004B01C1"/>
    <w:rsid w:val="004B3678"/>
    <w:rsid w:val="004B37D8"/>
    <w:rsid w:val="004B6241"/>
    <w:rsid w:val="004B665E"/>
    <w:rsid w:val="004B6AF7"/>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07D"/>
    <w:rsid w:val="004E2221"/>
    <w:rsid w:val="004E2515"/>
    <w:rsid w:val="004E2D08"/>
    <w:rsid w:val="004E30D9"/>
    <w:rsid w:val="004E38C2"/>
    <w:rsid w:val="004E3ECE"/>
    <w:rsid w:val="004E473D"/>
    <w:rsid w:val="004E4B26"/>
    <w:rsid w:val="004E4DF0"/>
    <w:rsid w:val="004E4F59"/>
    <w:rsid w:val="004E5F54"/>
    <w:rsid w:val="004E5F72"/>
    <w:rsid w:val="004E680F"/>
    <w:rsid w:val="004E6DE8"/>
    <w:rsid w:val="004E6FEF"/>
    <w:rsid w:val="004E708E"/>
    <w:rsid w:val="004E751E"/>
    <w:rsid w:val="004F0EEB"/>
    <w:rsid w:val="004F18E1"/>
    <w:rsid w:val="004F4276"/>
    <w:rsid w:val="004F4516"/>
    <w:rsid w:val="004F5900"/>
    <w:rsid w:val="004F658F"/>
    <w:rsid w:val="004F7719"/>
    <w:rsid w:val="00500AE5"/>
    <w:rsid w:val="00501657"/>
    <w:rsid w:val="00501A1E"/>
    <w:rsid w:val="0050317E"/>
    <w:rsid w:val="005032C5"/>
    <w:rsid w:val="005037C5"/>
    <w:rsid w:val="00505919"/>
    <w:rsid w:val="00505B9A"/>
    <w:rsid w:val="00506075"/>
    <w:rsid w:val="005062DF"/>
    <w:rsid w:val="00506487"/>
    <w:rsid w:val="00506832"/>
    <w:rsid w:val="005108CF"/>
    <w:rsid w:val="00511AD5"/>
    <w:rsid w:val="00512BA4"/>
    <w:rsid w:val="00512D66"/>
    <w:rsid w:val="00513FF8"/>
    <w:rsid w:val="0051435A"/>
    <w:rsid w:val="00515780"/>
    <w:rsid w:val="0051697F"/>
    <w:rsid w:val="00516B26"/>
    <w:rsid w:val="00517655"/>
    <w:rsid w:val="005179C1"/>
    <w:rsid w:val="00520B2F"/>
    <w:rsid w:val="00520C10"/>
    <w:rsid w:val="00521AF0"/>
    <w:rsid w:val="00521C1F"/>
    <w:rsid w:val="005230A0"/>
    <w:rsid w:val="00523203"/>
    <w:rsid w:val="00523723"/>
    <w:rsid w:val="005238ED"/>
    <w:rsid w:val="00523E93"/>
    <w:rsid w:val="0052450D"/>
    <w:rsid w:val="00525C15"/>
    <w:rsid w:val="0052601F"/>
    <w:rsid w:val="00527377"/>
    <w:rsid w:val="005278F7"/>
    <w:rsid w:val="00527ACE"/>
    <w:rsid w:val="00527CC1"/>
    <w:rsid w:val="00527E9A"/>
    <w:rsid w:val="00530288"/>
    <w:rsid w:val="005304DB"/>
    <w:rsid w:val="00531220"/>
    <w:rsid w:val="0053132D"/>
    <w:rsid w:val="00531549"/>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989"/>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A2D"/>
    <w:rsid w:val="00574BCC"/>
    <w:rsid w:val="00574F4F"/>
    <w:rsid w:val="00574FE9"/>
    <w:rsid w:val="00575212"/>
    <w:rsid w:val="00575F79"/>
    <w:rsid w:val="00576606"/>
    <w:rsid w:val="00576E21"/>
    <w:rsid w:val="005773FA"/>
    <w:rsid w:val="00577699"/>
    <w:rsid w:val="00577FA2"/>
    <w:rsid w:val="00580928"/>
    <w:rsid w:val="00580BB8"/>
    <w:rsid w:val="00582D24"/>
    <w:rsid w:val="00583A9D"/>
    <w:rsid w:val="00583B51"/>
    <w:rsid w:val="00583E1C"/>
    <w:rsid w:val="00584466"/>
    <w:rsid w:val="00584ADB"/>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2F4"/>
    <w:rsid w:val="005A6449"/>
    <w:rsid w:val="005A7CCA"/>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FD7"/>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3C5E"/>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FF8"/>
    <w:rsid w:val="005F15EE"/>
    <w:rsid w:val="005F1CD9"/>
    <w:rsid w:val="005F2DBC"/>
    <w:rsid w:val="005F304D"/>
    <w:rsid w:val="005F410C"/>
    <w:rsid w:val="005F6811"/>
    <w:rsid w:val="0060002C"/>
    <w:rsid w:val="00600490"/>
    <w:rsid w:val="00600501"/>
    <w:rsid w:val="006008AE"/>
    <w:rsid w:val="00601C18"/>
    <w:rsid w:val="00602466"/>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6E7C"/>
    <w:rsid w:val="00637D36"/>
    <w:rsid w:val="006400AC"/>
    <w:rsid w:val="006401B4"/>
    <w:rsid w:val="00640768"/>
    <w:rsid w:val="00640850"/>
    <w:rsid w:val="00640AC5"/>
    <w:rsid w:val="0064188D"/>
    <w:rsid w:val="00642FFB"/>
    <w:rsid w:val="00643010"/>
    <w:rsid w:val="00643A61"/>
    <w:rsid w:val="00644042"/>
    <w:rsid w:val="00644981"/>
    <w:rsid w:val="00644B5E"/>
    <w:rsid w:val="00644EFD"/>
    <w:rsid w:val="00644FBA"/>
    <w:rsid w:val="0064624B"/>
    <w:rsid w:val="00646303"/>
    <w:rsid w:val="006463A1"/>
    <w:rsid w:val="00646791"/>
    <w:rsid w:val="006468E7"/>
    <w:rsid w:val="00646D83"/>
    <w:rsid w:val="00646E87"/>
    <w:rsid w:val="00647C6F"/>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3F6"/>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536"/>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78"/>
    <w:rsid w:val="006A53D5"/>
    <w:rsid w:val="006A703D"/>
    <w:rsid w:val="006A768E"/>
    <w:rsid w:val="006A7D6D"/>
    <w:rsid w:val="006B1765"/>
    <w:rsid w:val="006B1E96"/>
    <w:rsid w:val="006B2A4B"/>
    <w:rsid w:val="006B2B18"/>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4258"/>
    <w:rsid w:val="006C5422"/>
    <w:rsid w:val="006C5C38"/>
    <w:rsid w:val="006C643D"/>
    <w:rsid w:val="006C7434"/>
    <w:rsid w:val="006D0200"/>
    <w:rsid w:val="006D1042"/>
    <w:rsid w:val="006D2311"/>
    <w:rsid w:val="006D35B8"/>
    <w:rsid w:val="006D3A41"/>
    <w:rsid w:val="006D3BB6"/>
    <w:rsid w:val="006D46F7"/>
    <w:rsid w:val="006D4A40"/>
    <w:rsid w:val="006D4DC6"/>
    <w:rsid w:val="006D5DDB"/>
    <w:rsid w:val="006D6AA0"/>
    <w:rsid w:val="006D6C12"/>
    <w:rsid w:val="006D7750"/>
    <w:rsid w:val="006E08F3"/>
    <w:rsid w:val="006E0A61"/>
    <w:rsid w:val="006E0D3D"/>
    <w:rsid w:val="006E2B32"/>
    <w:rsid w:val="006E2BF4"/>
    <w:rsid w:val="006E3B9D"/>
    <w:rsid w:val="006E5149"/>
    <w:rsid w:val="006E69AA"/>
    <w:rsid w:val="006E6F66"/>
    <w:rsid w:val="006F08B6"/>
    <w:rsid w:val="006F0B28"/>
    <w:rsid w:val="006F0D9D"/>
    <w:rsid w:val="006F14DD"/>
    <w:rsid w:val="006F1FBA"/>
    <w:rsid w:val="006F20A2"/>
    <w:rsid w:val="006F247F"/>
    <w:rsid w:val="006F2616"/>
    <w:rsid w:val="006F2A21"/>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14A"/>
    <w:rsid w:val="007043F9"/>
    <w:rsid w:val="0070525C"/>
    <w:rsid w:val="00705780"/>
    <w:rsid w:val="00705D15"/>
    <w:rsid w:val="00705E5F"/>
    <w:rsid w:val="0070676C"/>
    <w:rsid w:val="00707567"/>
    <w:rsid w:val="007111D5"/>
    <w:rsid w:val="00711308"/>
    <w:rsid w:val="00711472"/>
    <w:rsid w:val="00711826"/>
    <w:rsid w:val="00712DD0"/>
    <w:rsid w:val="007140D3"/>
    <w:rsid w:val="007143A6"/>
    <w:rsid w:val="0071530D"/>
    <w:rsid w:val="007153AB"/>
    <w:rsid w:val="007158AA"/>
    <w:rsid w:val="00715CEB"/>
    <w:rsid w:val="00715E30"/>
    <w:rsid w:val="007162B8"/>
    <w:rsid w:val="00716429"/>
    <w:rsid w:val="00716B3A"/>
    <w:rsid w:val="0071733F"/>
    <w:rsid w:val="0071774E"/>
    <w:rsid w:val="00717993"/>
    <w:rsid w:val="00717FBB"/>
    <w:rsid w:val="007204B1"/>
    <w:rsid w:val="007204E3"/>
    <w:rsid w:val="007207D8"/>
    <w:rsid w:val="007209BD"/>
    <w:rsid w:val="00720C3B"/>
    <w:rsid w:val="0072108D"/>
    <w:rsid w:val="00721118"/>
    <w:rsid w:val="00721447"/>
    <w:rsid w:val="007216A5"/>
    <w:rsid w:val="00721EA5"/>
    <w:rsid w:val="00721FD0"/>
    <w:rsid w:val="00722717"/>
    <w:rsid w:val="00722F06"/>
    <w:rsid w:val="00723633"/>
    <w:rsid w:val="007243E2"/>
    <w:rsid w:val="007244DB"/>
    <w:rsid w:val="00725D0A"/>
    <w:rsid w:val="00727073"/>
    <w:rsid w:val="007301ED"/>
    <w:rsid w:val="007306BD"/>
    <w:rsid w:val="00730C64"/>
    <w:rsid w:val="0073239D"/>
    <w:rsid w:val="0073240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1A1"/>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062"/>
    <w:rsid w:val="007A3755"/>
    <w:rsid w:val="007A38E0"/>
    <w:rsid w:val="007A3DE1"/>
    <w:rsid w:val="007A4D62"/>
    <w:rsid w:val="007A4DCF"/>
    <w:rsid w:val="007A632A"/>
    <w:rsid w:val="007A6B77"/>
    <w:rsid w:val="007A7E57"/>
    <w:rsid w:val="007B05D5"/>
    <w:rsid w:val="007B1179"/>
    <w:rsid w:val="007B2802"/>
    <w:rsid w:val="007B4FAB"/>
    <w:rsid w:val="007B58E3"/>
    <w:rsid w:val="007B67B1"/>
    <w:rsid w:val="007B71C2"/>
    <w:rsid w:val="007B7494"/>
    <w:rsid w:val="007C0799"/>
    <w:rsid w:val="007C0AFF"/>
    <w:rsid w:val="007C1FD5"/>
    <w:rsid w:val="007C224E"/>
    <w:rsid w:val="007C3A7F"/>
    <w:rsid w:val="007C3C58"/>
    <w:rsid w:val="007C3FD0"/>
    <w:rsid w:val="007C46D1"/>
    <w:rsid w:val="007C5B98"/>
    <w:rsid w:val="007C5E29"/>
    <w:rsid w:val="007C62C6"/>
    <w:rsid w:val="007C6D9B"/>
    <w:rsid w:val="007C7DFE"/>
    <w:rsid w:val="007D2864"/>
    <w:rsid w:val="007D3B8D"/>
    <w:rsid w:val="007D50EC"/>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3E79"/>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A1F"/>
    <w:rsid w:val="00810B68"/>
    <w:rsid w:val="00812C09"/>
    <w:rsid w:val="00813632"/>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B56"/>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2DEE"/>
    <w:rsid w:val="008C3EB2"/>
    <w:rsid w:val="008C4E16"/>
    <w:rsid w:val="008C5973"/>
    <w:rsid w:val="008C5E40"/>
    <w:rsid w:val="008C5FA3"/>
    <w:rsid w:val="008C6038"/>
    <w:rsid w:val="008C6080"/>
    <w:rsid w:val="008C611A"/>
    <w:rsid w:val="008D1AB9"/>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73AE"/>
    <w:rsid w:val="00920E89"/>
    <w:rsid w:val="0092106E"/>
    <w:rsid w:val="0092118D"/>
    <w:rsid w:val="0092181D"/>
    <w:rsid w:val="0092453A"/>
    <w:rsid w:val="00924C33"/>
    <w:rsid w:val="00924F61"/>
    <w:rsid w:val="00925A66"/>
    <w:rsid w:val="00926971"/>
    <w:rsid w:val="00926ACB"/>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C99"/>
    <w:rsid w:val="00941EE0"/>
    <w:rsid w:val="009422F2"/>
    <w:rsid w:val="009424A4"/>
    <w:rsid w:val="00942E35"/>
    <w:rsid w:val="00942E86"/>
    <w:rsid w:val="00942EAF"/>
    <w:rsid w:val="00943180"/>
    <w:rsid w:val="0094364F"/>
    <w:rsid w:val="00943B32"/>
    <w:rsid w:val="00944A83"/>
    <w:rsid w:val="00945D68"/>
    <w:rsid w:val="00945F54"/>
    <w:rsid w:val="00946CB1"/>
    <w:rsid w:val="00946D86"/>
    <w:rsid w:val="00946FCA"/>
    <w:rsid w:val="009473C4"/>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5A72"/>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8AA"/>
    <w:rsid w:val="009B2A03"/>
    <w:rsid w:val="009B2A74"/>
    <w:rsid w:val="009B330D"/>
    <w:rsid w:val="009B3DF9"/>
    <w:rsid w:val="009B4CB7"/>
    <w:rsid w:val="009B4E21"/>
    <w:rsid w:val="009B4EDB"/>
    <w:rsid w:val="009B54D4"/>
    <w:rsid w:val="009B59CE"/>
    <w:rsid w:val="009B616A"/>
    <w:rsid w:val="009B6488"/>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3D2F"/>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40A"/>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703"/>
    <w:rsid w:val="00A15F21"/>
    <w:rsid w:val="00A169A9"/>
    <w:rsid w:val="00A16DF6"/>
    <w:rsid w:val="00A17D95"/>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B46"/>
    <w:rsid w:val="00A42636"/>
    <w:rsid w:val="00A42A4C"/>
    <w:rsid w:val="00A44B12"/>
    <w:rsid w:val="00A4565C"/>
    <w:rsid w:val="00A45D8B"/>
    <w:rsid w:val="00A45DD6"/>
    <w:rsid w:val="00A45E88"/>
    <w:rsid w:val="00A4652B"/>
    <w:rsid w:val="00A465B5"/>
    <w:rsid w:val="00A46A5D"/>
    <w:rsid w:val="00A46D0B"/>
    <w:rsid w:val="00A47699"/>
    <w:rsid w:val="00A478E9"/>
    <w:rsid w:val="00A50EE1"/>
    <w:rsid w:val="00A5159E"/>
    <w:rsid w:val="00A52100"/>
    <w:rsid w:val="00A5310E"/>
    <w:rsid w:val="00A5320A"/>
    <w:rsid w:val="00A5321B"/>
    <w:rsid w:val="00A5404E"/>
    <w:rsid w:val="00A54531"/>
    <w:rsid w:val="00A5467F"/>
    <w:rsid w:val="00A55207"/>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2E02"/>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256"/>
    <w:rsid w:val="00AD26F1"/>
    <w:rsid w:val="00AD40B6"/>
    <w:rsid w:val="00AD4B72"/>
    <w:rsid w:val="00AD4CD0"/>
    <w:rsid w:val="00AD59EE"/>
    <w:rsid w:val="00AD6427"/>
    <w:rsid w:val="00AD79B7"/>
    <w:rsid w:val="00AD7C26"/>
    <w:rsid w:val="00AE0583"/>
    <w:rsid w:val="00AE1047"/>
    <w:rsid w:val="00AE1284"/>
    <w:rsid w:val="00AE2CE4"/>
    <w:rsid w:val="00AE3298"/>
    <w:rsid w:val="00AE3E38"/>
    <w:rsid w:val="00AE431D"/>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5F6D"/>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307C"/>
    <w:rsid w:val="00B23EB6"/>
    <w:rsid w:val="00B24201"/>
    <w:rsid w:val="00B24C4A"/>
    <w:rsid w:val="00B25A6A"/>
    <w:rsid w:val="00B25DFE"/>
    <w:rsid w:val="00B25F9B"/>
    <w:rsid w:val="00B263DB"/>
    <w:rsid w:val="00B2782A"/>
    <w:rsid w:val="00B315B3"/>
    <w:rsid w:val="00B3254A"/>
    <w:rsid w:val="00B32B65"/>
    <w:rsid w:val="00B341A1"/>
    <w:rsid w:val="00B34663"/>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903"/>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24C1"/>
    <w:rsid w:val="00BA4D17"/>
    <w:rsid w:val="00BA5099"/>
    <w:rsid w:val="00BA5CA9"/>
    <w:rsid w:val="00BA7A73"/>
    <w:rsid w:val="00BB088B"/>
    <w:rsid w:val="00BB0A08"/>
    <w:rsid w:val="00BB1748"/>
    <w:rsid w:val="00BB28A8"/>
    <w:rsid w:val="00BB3443"/>
    <w:rsid w:val="00BB39C1"/>
    <w:rsid w:val="00BB4080"/>
    <w:rsid w:val="00BB4A23"/>
    <w:rsid w:val="00BB5D37"/>
    <w:rsid w:val="00BB76A7"/>
    <w:rsid w:val="00BB7BCD"/>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E76"/>
    <w:rsid w:val="00BD0FB8"/>
    <w:rsid w:val="00BD22FB"/>
    <w:rsid w:val="00BD2F9A"/>
    <w:rsid w:val="00BD3679"/>
    <w:rsid w:val="00BD3A8B"/>
    <w:rsid w:val="00BD4F62"/>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1A1D"/>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5FE"/>
    <w:rsid w:val="00C659F5"/>
    <w:rsid w:val="00C65F63"/>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7B4"/>
    <w:rsid w:val="00C9086C"/>
    <w:rsid w:val="00C90D14"/>
    <w:rsid w:val="00C9194F"/>
    <w:rsid w:val="00C923D3"/>
    <w:rsid w:val="00C9251D"/>
    <w:rsid w:val="00C9255A"/>
    <w:rsid w:val="00C92622"/>
    <w:rsid w:val="00C927A0"/>
    <w:rsid w:val="00C934AF"/>
    <w:rsid w:val="00C95894"/>
    <w:rsid w:val="00C96874"/>
    <w:rsid w:val="00C96D2E"/>
    <w:rsid w:val="00CA041B"/>
    <w:rsid w:val="00CA0F21"/>
    <w:rsid w:val="00CA0F40"/>
    <w:rsid w:val="00CA1AE0"/>
    <w:rsid w:val="00CA25C2"/>
    <w:rsid w:val="00CA2860"/>
    <w:rsid w:val="00CA28FA"/>
    <w:rsid w:val="00CA2AD8"/>
    <w:rsid w:val="00CA3B5A"/>
    <w:rsid w:val="00CA3D93"/>
    <w:rsid w:val="00CA42EA"/>
    <w:rsid w:val="00CA4A12"/>
    <w:rsid w:val="00CA4B7C"/>
    <w:rsid w:val="00CA56F9"/>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256"/>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0B84"/>
    <w:rsid w:val="00D10FA0"/>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0F1D"/>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30B"/>
    <w:rsid w:val="00D57CCF"/>
    <w:rsid w:val="00D601AF"/>
    <w:rsid w:val="00D60C70"/>
    <w:rsid w:val="00D60FA3"/>
    <w:rsid w:val="00D6140D"/>
    <w:rsid w:val="00D61773"/>
    <w:rsid w:val="00D6178C"/>
    <w:rsid w:val="00D61CCB"/>
    <w:rsid w:val="00D62EA5"/>
    <w:rsid w:val="00D65A6A"/>
    <w:rsid w:val="00D65B93"/>
    <w:rsid w:val="00D65C3C"/>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B11"/>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464"/>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5B8F"/>
    <w:rsid w:val="00DF6206"/>
    <w:rsid w:val="00DF66AA"/>
    <w:rsid w:val="00DF6BDB"/>
    <w:rsid w:val="00DF74A8"/>
    <w:rsid w:val="00DF7864"/>
    <w:rsid w:val="00E007F3"/>
    <w:rsid w:val="00E03C94"/>
    <w:rsid w:val="00E04216"/>
    <w:rsid w:val="00E045C0"/>
    <w:rsid w:val="00E05200"/>
    <w:rsid w:val="00E05FE1"/>
    <w:rsid w:val="00E064DB"/>
    <w:rsid w:val="00E064FC"/>
    <w:rsid w:val="00E07930"/>
    <w:rsid w:val="00E07EA4"/>
    <w:rsid w:val="00E106FA"/>
    <w:rsid w:val="00E122C6"/>
    <w:rsid w:val="00E130A4"/>
    <w:rsid w:val="00E13162"/>
    <w:rsid w:val="00E132E5"/>
    <w:rsid w:val="00E140B7"/>
    <w:rsid w:val="00E150CE"/>
    <w:rsid w:val="00E157D2"/>
    <w:rsid w:val="00E15A13"/>
    <w:rsid w:val="00E16A5B"/>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36EA7"/>
    <w:rsid w:val="00E40B6B"/>
    <w:rsid w:val="00E41791"/>
    <w:rsid w:val="00E425C0"/>
    <w:rsid w:val="00E427F3"/>
    <w:rsid w:val="00E42CFF"/>
    <w:rsid w:val="00E42DAB"/>
    <w:rsid w:val="00E43FA4"/>
    <w:rsid w:val="00E44B16"/>
    <w:rsid w:val="00E45530"/>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0EF3"/>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5DAD"/>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0373"/>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58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08B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0162"/>
    <w:rsid w:val="00F216A3"/>
    <w:rsid w:val="00F220A5"/>
    <w:rsid w:val="00F2248B"/>
    <w:rsid w:val="00F22B93"/>
    <w:rsid w:val="00F23250"/>
    <w:rsid w:val="00F23256"/>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91E"/>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038"/>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CF5"/>
    <w:rsid w:val="00FA1EED"/>
    <w:rsid w:val="00FA2653"/>
    <w:rsid w:val="00FA2BCB"/>
    <w:rsid w:val="00FA601D"/>
    <w:rsid w:val="00FA61B0"/>
    <w:rsid w:val="00FA6E77"/>
    <w:rsid w:val="00FA72EA"/>
    <w:rsid w:val="00FA76FA"/>
    <w:rsid w:val="00FB0848"/>
    <w:rsid w:val="00FB0949"/>
    <w:rsid w:val="00FB310E"/>
    <w:rsid w:val="00FB349A"/>
    <w:rsid w:val="00FB349C"/>
    <w:rsid w:val="00FB3D73"/>
    <w:rsid w:val="00FB4210"/>
    <w:rsid w:val="00FB494C"/>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C5EBE"/>
    <w:rsid w:val="00FD1245"/>
    <w:rsid w:val="00FD142F"/>
    <w:rsid w:val="00FD1D8F"/>
    <w:rsid w:val="00FD2899"/>
    <w:rsid w:val="00FD3FD3"/>
    <w:rsid w:val="00FD4013"/>
    <w:rsid w:val="00FD4E60"/>
    <w:rsid w:val="00FD5822"/>
    <w:rsid w:val="00FD774A"/>
    <w:rsid w:val="00FD79AF"/>
    <w:rsid w:val="00FE00D4"/>
    <w:rsid w:val="00FE1790"/>
    <w:rsid w:val="00FE1C2E"/>
    <w:rsid w:val="00FE1DCB"/>
    <w:rsid w:val="00FE3F50"/>
    <w:rsid w:val="00FE47AC"/>
    <w:rsid w:val="00FE52C5"/>
    <w:rsid w:val="00FE613B"/>
    <w:rsid w:val="00FE6E0E"/>
    <w:rsid w:val="00FE7696"/>
    <w:rsid w:val="00FF00E5"/>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244-CEE8-4170-B85C-5395F18D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190</cp:revision>
  <cp:lastPrinted>2018-04-04T09:40:00Z</cp:lastPrinted>
  <dcterms:created xsi:type="dcterms:W3CDTF">2019-03-12T07:17:00Z</dcterms:created>
  <dcterms:modified xsi:type="dcterms:W3CDTF">2019-03-29T06:29:00Z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